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46E" w:rsidRPr="00970D4F" w:rsidRDefault="0006237F" w:rsidP="008E4416">
      <w:pPr>
        <w:jc w:val="center"/>
        <w:rPr>
          <w:rFonts w:ascii="Arial" w:hAnsi="Arial" w:cs="Arial"/>
          <w:sz w:val="44"/>
          <w:szCs w:val="44"/>
        </w:rPr>
      </w:pPr>
      <w:r>
        <w:rPr>
          <w:noProof/>
          <w:snapToGrid/>
          <w:sz w:val="44"/>
          <w:szCs w:val="44"/>
          <w:lang w:eastAsia="en-GB"/>
        </w:rPr>
        <w:drawing>
          <wp:anchor distT="0" distB="0" distL="114300" distR="114300" simplePos="0" relativeHeight="251658752" behindDoc="0" locked="0" layoutInCell="1" allowOverlap="1">
            <wp:simplePos x="0" y="0"/>
            <wp:positionH relativeFrom="column">
              <wp:posOffset>5175885</wp:posOffset>
            </wp:positionH>
            <wp:positionV relativeFrom="paragraph">
              <wp:posOffset>-295275</wp:posOffset>
            </wp:positionV>
            <wp:extent cx="971550" cy="971550"/>
            <wp:effectExtent l="0" t="0" r="0" b="0"/>
            <wp:wrapSquare wrapText="bothSides"/>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napToGrid/>
          <w:sz w:val="44"/>
          <w:szCs w:val="44"/>
          <w:lang w:eastAsia="en-GB"/>
        </w:rPr>
        <w:drawing>
          <wp:anchor distT="0" distB="0" distL="114300" distR="114300" simplePos="0" relativeHeight="251657728" behindDoc="0" locked="0" layoutInCell="1" allowOverlap="1">
            <wp:simplePos x="0" y="0"/>
            <wp:positionH relativeFrom="column">
              <wp:posOffset>-556260</wp:posOffset>
            </wp:positionH>
            <wp:positionV relativeFrom="paragraph">
              <wp:posOffset>-295275</wp:posOffset>
            </wp:positionV>
            <wp:extent cx="939800" cy="939800"/>
            <wp:effectExtent l="0" t="0" r="0" b="0"/>
            <wp:wrapNone/>
            <wp:docPr id="24" name="Picture 1" descr="TEFF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FF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noFill/>
                    <a:ln>
                      <a:noFill/>
                    </a:ln>
                  </pic:spPr>
                </pic:pic>
              </a:graphicData>
            </a:graphic>
            <wp14:sizeRelH relativeFrom="page">
              <wp14:pctWidth>0</wp14:pctWidth>
            </wp14:sizeRelH>
            <wp14:sizeRelV relativeFrom="page">
              <wp14:pctHeight>0</wp14:pctHeight>
            </wp14:sizeRelV>
          </wp:anchor>
        </w:drawing>
      </w:r>
      <w:r w:rsidR="00460A95">
        <w:rPr>
          <w:rFonts w:ascii="Calibri" w:hAnsi="Calibri"/>
          <w:b/>
          <w:sz w:val="44"/>
          <w:szCs w:val="44"/>
        </w:rPr>
        <w:t xml:space="preserve">       </w:t>
      </w:r>
      <w:r w:rsidR="00942EFC" w:rsidRPr="00970D4F">
        <w:rPr>
          <w:rFonts w:ascii="Calibri" w:hAnsi="Calibri"/>
          <w:b/>
          <w:sz w:val="44"/>
          <w:szCs w:val="44"/>
        </w:rPr>
        <w:t>Angling Trust</w:t>
      </w:r>
    </w:p>
    <w:p w:rsidR="002B241A" w:rsidRPr="00970D4F" w:rsidRDefault="00460A95" w:rsidP="008E4416">
      <w:pPr>
        <w:jc w:val="center"/>
        <w:rPr>
          <w:rFonts w:ascii="Calibri" w:hAnsi="Calibri"/>
          <w:b/>
          <w:sz w:val="44"/>
          <w:szCs w:val="44"/>
        </w:rPr>
      </w:pPr>
      <w:r>
        <w:rPr>
          <w:rFonts w:ascii="Calibri" w:hAnsi="Calibri"/>
          <w:b/>
          <w:sz w:val="44"/>
          <w:szCs w:val="44"/>
        </w:rPr>
        <w:t xml:space="preserve">       </w:t>
      </w:r>
      <w:proofErr w:type="gramStart"/>
      <w:r w:rsidR="003055C1" w:rsidRPr="00970D4F">
        <w:rPr>
          <w:rFonts w:ascii="Calibri" w:hAnsi="Calibri"/>
          <w:b/>
          <w:sz w:val="44"/>
          <w:szCs w:val="44"/>
        </w:rPr>
        <w:t>Team England Fly Fishers</w:t>
      </w:r>
      <w:r w:rsidR="00942EFC" w:rsidRPr="00970D4F">
        <w:rPr>
          <w:rFonts w:ascii="Calibri" w:hAnsi="Calibri"/>
          <w:b/>
          <w:sz w:val="44"/>
          <w:szCs w:val="44"/>
        </w:rPr>
        <w:t>.</w:t>
      </w:r>
      <w:proofErr w:type="gramEnd"/>
    </w:p>
    <w:p w:rsidR="00DE3EC4" w:rsidRPr="002918FD" w:rsidRDefault="00DE3EC4" w:rsidP="002B241A">
      <w:pPr>
        <w:rPr>
          <w:rFonts w:ascii="Calibri" w:hAnsi="Calibri"/>
          <w:b/>
          <w:sz w:val="36"/>
          <w:szCs w:val="36"/>
        </w:rPr>
      </w:pPr>
    </w:p>
    <w:p w:rsidR="00D0646E" w:rsidRPr="00D37136" w:rsidRDefault="00B44417" w:rsidP="00D37136">
      <w:pPr>
        <w:jc w:val="center"/>
        <w:rPr>
          <w:rFonts w:ascii="Calibri" w:hAnsi="Calibri"/>
          <w:sz w:val="28"/>
          <w:szCs w:val="28"/>
        </w:rPr>
      </w:pPr>
      <w:proofErr w:type="gramStart"/>
      <w:r w:rsidRPr="00970D4F">
        <w:rPr>
          <w:rFonts w:ascii="Calibri" w:hAnsi="Calibri"/>
          <w:b/>
          <w:sz w:val="28"/>
          <w:szCs w:val="28"/>
        </w:rPr>
        <w:t xml:space="preserve">Rules for </w:t>
      </w:r>
      <w:r w:rsidR="00F25087" w:rsidRPr="00970D4F">
        <w:rPr>
          <w:rFonts w:ascii="Calibri" w:hAnsi="Calibri"/>
          <w:b/>
          <w:sz w:val="28"/>
          <w:szCs w:val="28"/>
        </w:rPr>
        <w:t xml:space="preserve">Loch-Style </w:t>
      </w:r>
      <w:r w:rsidR="00970D4F">
        <w:rPr>
          <w:rFonts w:ascii="Calibri" w:hAnsi="Calibri"/>
          <w:b/>
          <w:sz w:val="28"/>
          <w:szCs w:val="28"/>
        </w:rPr>
        <w:t>Qualifier</w:t>
      </w:r>
      <w:r w:rsidRPr="00970D4F">
        <w:rPr>
          <w:rFonts w:ascii="Calibri" w:hAnsi="Calibri"/>
          <w:b/>
          <w:sz w:val="28"/>
          <w:szCs w:val="28"/>
        </w:rPr>
        <w:t xml:space="preserve"> Entrants</w:t>
      </w:r>
      <w:r w:rsidR="00F5300B">
        <w:rPr>
          <w:rFonts w:ascii="Calibri" w:hAnsi="Calibri"/>
          <w:b/>
          <w:sz w:val="28"/>
          <w:szCs w:val="28"/>
        </w:rPr>
        <w:t xml:space="preserve"> 201</w:t>
      </w:r>
      <w:r w:rsidR="00C10CD9">
        <w:rPr>
          <w:rFonts w:ascii="Calibri" w:hAnsi="Calibri"/>
          <w:b/>
          <w:sz w:val="28"/>
          <w:szCs w:val="28"/>
        </w:rPr>
        <w:t>7</w:t>
      </w:r>
      <w:r w:rsidR="003E278C" w:rsidRPr="00970D4F">
        <w:rPr>
          <w:rFonts w:ascii="Calibri" w:hAnsi="Calibri"/>
          <w:sz w:val="28"/>
          <w:szCs w:val="28"/>
        </w:rPr>
        <w:t>.</w:t>
      </w:r>
      <w:proofErr w:type="gramEnd"/>
      <w:r w:rsidR="003E278C" w:rsidRPr="00970D4F">
        <w:rPr>
          <w:rFonts w:ascii="Calibri" w:hAnsi="Calibri"/>
          <w:sz w:val="28"/>
          <w:szCs w:val="28"/>
        </w:rPr>
        <w:t xml:space="preserve"> </w:t>
      </w:r>
    </w:p>
    <w:p w:rsidR="00942EFC" w:rsidRPr="002D58AD" w:rsidRDefault="00D0646E" w:rsidP="002B241A">
      <w:pPr>
        <w:rPr>
          <w:rFonts w:ascii="Calibri" w:hAnsi="Calibri"/>
          <w:b/>
          <w:sz w:val="24"/>
          <w:szCs w:val="24"/>
        </w:rPr>
      </w:pPr>
      <w:r w:rsidRPr="002D58AD">
        <w:rPr>
          <w:rFonts w:ascii="Calibri" w:hAnsi="Calibri"/>
          <w:b/>
          <w:sz w:val="24"/>
          <w:szCs w:val="24"/>
        </w:rPr>
        <w:t>Contents</w:t>
      </w:r>
    </w:p>
    <w:p w:rsidR="00B23B44" w:rsidRPr="002D58AD" w:rsidRDefault="00B23B44" w:rsidP="002B241A">
      <w:pPr>
        <w:rPr>
          <w:rFonts w:ascii="Calibri" w:hAnsi="Calibri"/>
          <w:b/>
          <w:sz w:val="24"/>
          <w:szCs w:val="24"/>
        </w:rPr>
      </w:pPr>
    </w:p>
    <w:p w:rsidR="00B14268" w:rsidRDefault="00B14268" w:rsidP="003E278C">
      <w:pPr>
        <w:spacing w:after="80"/>
        <w:rPr>
          <w:rFonts w:ascii="Calibri" w:hAnsi="Calibri" w:cs="Arial"/>
          <w:sz w:val="24"/>
          <w:szCs w:val="24"/>
        </w:rPr>
      </w:pPr>
      <w:r>
        <w:rPr>
          <w:rFonts w:ascii="Calibri" w:hAnsi="Calibri" w:cs="Arial"/>
          <w:sz w:val="24"/>
          <w:szCs w:val="24"/>
        </w:rPr>
        <w:t>Rule variations.</w:t>
      </w:r>
    </w:p>
    <w:p w:rsidR="00B14268" w:rsidRDefault="00B14268" w:rsidP="003E278C">
      <w:pPr>
        <w:spacing w:after="80"/>
        <w:rPr>
          <w:rFonts w:ascii="Calibri" w:hAnsi="Calibri" w:cs="Arial"/>
          <w:sz w:val="24"/>
          <w:szCs w:val="24"/>
        </w:rPr>
      </w:pPr>
      <w:r>
        <w:rPr>
          <w:rFonts w:ascii="Calibri" w:hAnsi="Calibri" w:cs="Arial"/>
          <w:sz w:val="24"/>
          <w:szCs w:val="24"/>
        </w:rPr>
        <w:t>Risks</w:t>
      </w:r>
    </w:p>
    <w:p w:rsidR="00CF7B77" w:rsidRDefault="00265052" w:rsidP="003E278C">
      <w:pPr>
        <w:spacing w:after="80"/>
        <w:rPr>
          <w:rFonts w:ascii="Calibri" w:hAnsi="Calibri" w:cs="Arial"/>
          <w:sz w:val="24"/>
          <w:szCs w:val="24"/>
        </w:rPr>
      </w:pPr>
      <w:proofErr w:type="gramStart"/>
      <w:r w:rsidRPr="002D58AD">
        <w:rPr>
          <w:rFonts w:ascii="Calibri" w:hAnsi="Calibri" w:cs="Arial"/>
          <w:sz w:val="24"/>
          <w:szCs w:val="24"/>
        </w:rPr>
        <w:t>Rules</w:t>
      </w:r>
      <w:r w:rsidR="00B23B44" w:rsidRPr="002D58AD">
        <w:rPr>
          <w:rFonts w:ascii="Calibri" w:hAnsi="Calibri" w:cs="Arial"/>
          <w:sz w:val="24"/>
          <w:szCs w:val="24"/>
        </w:rPr>
        <w:t>.</w:t>
      </w:r>
      <w:proofErr w:type="gramEnd"/>
      <w:r w:rsidR="00B17410">
        <w:rPr>
          <w:rFonts w:ascii="Calibri" w:hAnsi="Calibri" w:cs="Arial"/>
          <w:sz w:val="24"/>
          <w:szCs w:val="24"/>
        </w:rPr>
        <w:t xml:space="preserve"> </w:t>
      </w:r>
    </w:p>
    <w:p w:rsidR="00CF7B77" w:rsidRDefault="00CF7B77" w:rsidP="003E278C">
      <w:pPr>
        <w:spacing w:after="80"/>
        <w:rPr>
          <w:rFonts w:ascii="Calibri" w:hAnsi="Calibri" w:cs="Arial"/>
          <w:sz w:val="24"/>
          <w:szCs w:val="24"/>
        </w:rPr>
      </w:pPr>
      <w:proofErr w:type="gramStart"/>
      <w:r>
        <w:rPr>
          <w:rFonts w:ascii="Calibri" w:hAnsi="Calibri" w:cs="Arial"/>
          <w:sz w:val="24"/>
          <w:szCs w:val="24"/>
        </w:rPr>
        <w:t>General Competition</w:t>
      </w:r>
      <w:r w:rsidR="00794E08" w:rsidRPr="002D58AD">
        <w:rPr>
          <w:rFonts w:ascii="Calibri" w:hAnsi="Calibri" w:cs="Arial"/>
          <w:sz w:val="24"/>
          <w:szCs w:val="24"/>
        </w:rPr>
        <w:t xml:space="preserve"> rules.</w:t>
      </w:r>
      <w:proofErr w:type="gramEnd"/>
      <w:r w:rsidR="00B17410">
        <w:rPr>
          <w:rFonts w:ascii="Calibri" w:hAnsi="Calibri" w:cs="Arial"/>
          <w:sz w:val="24"/>
          <w:szCs w:val="24"/>
        </w:rPr>
        <w:t xml:space="preserve"> </w:t>
      </w:r>
    </w:p>
    <w:p w:rsidR="00C5069D" w:rsidRPr="00D37136" w:rsidRDefault="00794E08" w:rsidP="00D95E2D">
      <w:pPr>
        <w:spacing w:after="80"/>
        <w:rPr>
          <w:rFonts w:ascii="Calibri" w:hAnsi="Calibri" w:cs="Arial"/>
          <w:sz w:val="24"/>
          <w:szCs w:val="24"/>
        </w:rPr>
      </w:pPr>
      <w:proofErr w:type="gramStart"/>
      <w:r w:rsidRPr="002D58AD">
        <w:rPr>
          <w:rFonts w:ascii="Calibri" w:hAnsi="Calibri" w:cs="Arial"/>
          <w:sz w:val="24"/>
          <w:szCs w:val="24"/>
        </w:rPr>
        <w:t>Loch-style event rules.</w:t>
      </w:r>
      <w:proofErr w:type="gramEnd"/>
    </w:p>
    <w:p w:rsidR="00B14268" w:rsidRDefault="00B14268" w:rsidP="00C10CD9">
      <w:pPr>
        <w:rPr>
          <w:rFonts w:ascii="Calibri" w:hAnsi="Calibri"/>
          <w:b/>
          <w:sz w:val="24"/>
          <w:szCs w:val="24"/>
          <w:lang w:eastAsia="en-GB"/>
        </w:rPr>
      </w:pPr>
    </w:p>
    <w:p w:rsidR="00B14268" w:rsidRPr="00B14268" w:rsidRDefault="00C04B54" w:rsidP="00C10CD9">
      <w:pPr>
        <w:rPr>
          <w:rFonts w:ascii="Calibri" w:hAnsi="Calibri"/>
          <w:b/>
          <w:sz w:val="24"/>
          <w:szCs w:val="24"/>
          <w:u w:val="single"/>
          <w:lang w:eastAsia="en-GB"/>
        </w:rPr>
      </w:pPr>
      <w:r>
        <w:rPr>
          <w:rFonts w:ascii="Calibri" w:hAnsi="Calibri"/>
          <w:b/>
          <w:sz w:val="24"/>
          <w:szCs w:val="24"/>
          <w:u w:val="single"/>
          <w:lang w:eastAsia="en-GB"/>
        </w:rPr>
        <w:t xml:space="preserve">New </w:t>
      </w:r>
      <w:r w:rsidR="00B14268" w:rsidRPr="00B14268">
        <w:rPr>
          <w:rFonts w:ascii="Calibri" w:hAnsi="Calibri"/>
          <w:b/>
          <w:sz w:val="24"/>
          <w:szCs w:val="24"/>
          <w:u w:val="single"/>
          <w:lang w:eastAsia="en-GB"/>
        </w:rPr>
        <w:t>Rule</w:t>
      </w:r>
      <w:r>
        <w:rPr>
          <w:rFonts w:ascii="Calibri" w:hAnsi="Calibri"/>
          <w:b/>
          <w:sz w:val="24"/>
          <w:szCs w:val="24"/>
          <w:u w:val="single"/>
          <w:lang w:eastAsia="en-GB"/>
        </w:rPr>
        <w:t>s</w:t>
      </w:r>
      <w:r w:rsidR="00B14268" w:rsidRPr="00B14268">
        <w:rPr>
          <w:rFonts w:ascii="Calibri" w:hAnsi="Calibri"/>
          <w:b/>
          <w:sz w:val="24"/>
          <w:szCs w:val="24"/>
          <w:u w:val="single"/>
          <w:lang w:eastAsia="en-GB"/>
        </w:rPr>
        <w:t xml:space="preserve"> </w:t>
      </w:r>
      <w:r>
        <w:rPr>
          <w:rFonts w:ascii="Calibri" w:hAnsi="Calibri"/>
          <w:b/>
          <w:sz w:val="24"/>
          <w:szCs w:val="24"/>
          <w:u w:val="single"/>
          <w:lang w:eastAsia="en-GB"/>
        </w:rPr>
        <w:t xml:space="preserve">/ rule </w:t>
      </w:r>
      <w:r w:rsidR="00B14268" w:rsidRPr="00B14268">
        <w:rPr>
          <w:rFonts w:ascii="Calibri" w:hAnsi="Calibri"/>
          <w:b/>
          <w:sz w:val="24"/>
          <w:szCs w:val="24"/>
          <w:u w:val="single"/>
          <w:lang w:eastAsia="en-GB"/>
        </w:rPr>
        <w:t>revisions</w:t>
      </w:r>
      <w:r>
        <w:rPr>
          <w:rFonts w:ascii="Calibri" w:hAnsi="Calibri"/>
          <w:b/>
          <w:sz w:val="24"/>
          <w:szCs w:val="24"/>
          <w:u w:val="single"/>
          <w:lang w:eastAsia="en-GB"/>
        </w:rPr>
        <w:t>.</w:t>
      </w:r>
    </w:p>
    <w:p w:rsidR="00C10CD9" w:rsidRDefault="00C10CD9" w:rsidP="00C10CD9">
      <w:pPr>
        <w:rPr>
          <w:rFonts w:ascii="Calibri" w:hAnsi="Calibri"/>
          <w:b/>
          <w:sz w:val="24"/>
          <w:szCs w:val="24"/>
          <w:lang w:eastAsia="en-GB"/>
        </w:rPr>
      </w:pPr>
      <w:r w:rsidRPr="00C10CD9">
        <w:rPr>
          <w:rFonts w:ascii="Calibri" w:hAnsi="Calibri"/>
          <w:b/>
          <w:sz w:val="24"/>
          <w:szCs w:val="24"/>
          <w:lang w:eastAsia="en-GB"/>
        </w:rPr>
        <w:t>Additions / amendments</w:t>
      </w:r>
      <w:r w:rsidR="00C5069D" w:rsidRPr="00C10CD9">
        <w:rPr>
          <w:rFonts w:ascii="Calibri" w:hAnsi="Calibri"/>
          <w:b/>
          <w:sz w:val="24"/>
          <w:szCs w:val="24"/>
          <w:lang w:eastAsia="en-GB"/>
        </w:rPr>
        <w:t xml:space="preserve"> made subsequent to 2016</w:t>
      </w:r>
      <w:r w:rsidR="0061013D" w:rsidRPr="00C10CD9">
        <w:rPr>
          <w:rFonts w:ascii="Calibri" w:hAnsi="Calibri"/>
          <w:b/>
          <w:sz w:val="24"/>
          <w:szCs w:val="24"/>
          <w:lang w:eastAsia="en-GB"/>
        </w:rPr>
        <w:t>.</w:t>
      </w:r>
    </w:p>
    <w:p w:rsidR="00B14268" w:rsidRPr="00C10CD9" w:rsidRDefault="00B14268" w:rsidP="00C10CD9">
      <w:pPr>
        <w:rPr>
          <w:rFonts w:ascii="Calibri" w:hAnsi="Calibri"/>
          <w:b/>
          <w:sz w:val="24"/>
          <w:szCs w:val="24"/>
          <w:lang w:eastAsia="en-GB"/>
        </w:rPr>
      </w:pPr>
    </w:p>
    <w:p w:rsidR="00C10CD9" w:rsidRPr="002D58AD" w:rsidRDefault="00B14268" w:rsidP="00C10CD9">
      <w:pPr>
        <w:jc w:val="both"/>
        <w:rPr>
          <w:rFonts w:ascii="Calibri" w:hAnsi="Calibri"/>
          <w:b/>
          <w:sz w:val="24"/>
          <w:szCs w:val="24"/>
          <w:lang w:eastAsia="en-GB"/>
        </w:rPr>
      </w:pPr>
      <w:proofErr w:type="gramStart"/>
      <w:r>
        <w:rPr>
          <w:rFonts w:ascii="Calibri" w:hAnsi="Calibri"/>
          <w:b/>
          <w:sz w:val="24"/>
          <w:szCs w:val="24"/>
          <w:lang w:eastAsia="en-GB"/>
        </w:rPr>
        <w:t xml:space="preserve">Under </w:t>
      </w:r>
      <w:r w:rsidR="00F27D37">
        <w:rPr>
          <w:rFonts w:ascii="Calibri" w:hAnsi="Calibri"/>
          <w:b/>
          <w:sz w:val="24"/>
          <w:szCs w:val="24"/>
          <w:lang w:eastAsia="en-GB"/>
        </w:rPr>
        <w:t>‘</w:t>
      </w:r>
      <w:r w:rsidR="00C10CD9" w:rsidRPr="002D58AD">
        <w:rPr>
          <w:rFonts w:ascii="Calibri" w:hAnsi="Calibri"/>
          <w:b/>
          <w:sz w:val="24"/>
          <w:szCs w:val="24"/>
          <w:lang w:eastAsia="en-GB"/>
        </w:rPr>
        <w:t>Disputes and Complaints</w:t>
      </w:r>
      <w:r w:rsidR="00C10CD9">
        <w:rPr>
          <w:rFonts w:ascii="Calibri" w:hAnsi="Calibri"/>
          <w:b/>
          <w:sz w:val="24"/>
          <w:szCs w:val="24"/>
          <w:lang w:eastAsia="en-GB"/>
        </w:rPr>
        <w:t>.</w:t>
      </w:r>
      <w:r w:rsidR="00F27D37">
        <w:rPr>
          <w:rFonts w:ascii="Calibri" w:hAnsi="Calibri"/>
          <w:b/>
          <w:sz w:val="24"/>
          <w:szCs w:val="24"/>
          <w:lang w:eastAsia="en-GB"/>
        </w:rPr>
        <w:t>’</w:t>
      </w:r>
      <w:proofErr w:type="gramEnd"/>
    </w:p>
    <w:p w:rsidR="002C1FF6" w:rsidRPr="002C1FF6" w:rsidRDefault="002C1FF6" w:rsidP="00C10CD9">
      <w:pPr>
        <w:rPr>
          <w:rStyle w:val="apple-converted-space"/>
          <w:rFonts w:ascii="Calibri" w:hAnsi="Calibri" w:cs="Calibri"/>
          <w:sz w:val="24"/>
          <w:szCs w:val="24"/>
          <w:shd w:val="clear" w:color="auto" w:fill="FFFFFF"/>
        </w:rPr>
      </w:pPr>
      <w:r w:rsidRPr="002C1FF6">
        <w:rPr>
          <w:rFonts w:ascii="Calibri" w:hAnsi="Calibri" w:cs="Calibri"/>
          <w:sz w:val="24"/>
          <w:szCs w:val="24"/>
          <w:shd w:val="clear" w:color="auto" w:fill="FFFFFF"/>
        </w:rPr>
        <w:t>Input from fishery staff will also be considered if appropriate. The sub-committee shall adjudicate within half an hour but, where further information is required, a decision may be delayed for several days. For this reason it is recommended that competitors remain behind after the event until the weigh-in is completed</w:t>
      </w:r>
      <w:r w:rsidRPr="002C1FF6">
        <w:rPr>
          <w:rStyle w:val="apple-converted-space"/>
          <w:rFonts w:ascii="Calibri" w:hAnsi="Calibri" w:cs="Calibri"/>
          <w:sz w:val="24"/>
          <w:szCs w:val="24"/>
          <w:shd w:val="clear" w:color="auto" w:fill="FFFFFF"/>
        </w:rPr>
        <w:t> </w:t>
      </w:r>
      <w:r w:rsidRPr="002C1FF6">
        <w:rPr>
          <w:rFonts w:ascii="Calibri" w:hAnsi="Calibri" w:cs="Calibri"/>
          <w:sz w:val="24"/>
          <w:szCs w:val="24"/>
          <w:shd w:val="clear" w:color="auto" w:fill="FFFFFF"/>
        </w:rPr>
        <w:t>to ensure that no complaints have been made against them, and so they can represent themselves at the sub – committee’s adjudication of the complaint.</w:t>
      </w:r>
    </w:p>
    <w:p w:rsidR="00C10CD9" w:rsidRPr="00D113B4" w:rsidRDefault="00B14268" w:rsidP="00C10CD9">
      <w:pPr>
        <w:rPr>
          <w:rFonts w:ascii="Calibri" w:hAnsi="Calibri"/>
          <w:b/>
          <w:sz w:val="24"/>
          <w:szCs w:val="24"/>
          <w:lang w:eastAsia="en-GB"/>
        </w:rPr>
      </w:pPr>
      <w:proofErr w:type="gramStart"/>
      <w:r w:rsidRPr="00D113B4">
        <w:rPr>
          <w:rFonts w:ascii="Calibri" w:hAnsi="Calibri"/>
          <w:b/>
          <w:sz w:val="24"/>
          <w:szCs w:val="24"/>
          <w:lang w:eastAsia="en-GB"/>
        </w:rPr>
        <w:t xml:space="preserve">Under </w:t>
      </w:r>
      <w:r w:rsidR="00F27D37">
        <w:rPr>
          <w:rFonts w:ascii="Calibri" w:hAnsi="Calibri"/>
          <w:b/>
          <w:sz w:val="24"/>
          <w:szCs w:val="24"/>
          <w:lang w:eastAsia="en-GB"/>
        </w:rPr>
        <w:t>‘</w:t>
      </w:r>
      <w:r w:rsidRPr="00D113B4">
        <w:rPr>
          <w:rFonts w:ascii="Calibri" w:hAnsi="Calibri"/>
          <w:b/>
          <w:sz w:val="24"/>
          <w:szCs w:val="24"/>
          <w:lang w:eastAsia="en-GB"/>
        </w:rPr>
        <w:t>Loch-Style Rules.</w:t>
      </w:r>
      <w:r w:rsidR="00F27D37">
        <w:rPr>
          <w:rFonts w:ascii="Calibri" w:hAnsi="Calibri"/>
          <w:b/>
          <w:sz w:val="24"/>
          <w:szCs w:val="24"/>
          <w:lang w:eastAsia="en-GB"/>
        </w:rPr>
        <w:t>’</w:t>
      </w:r>
      <w:proofErr w:type="gramEnd"/>
    </w:p>
    <w:p w:rsidR="00B14268" w:rsidRPr="00D113B4" w:rsidRDefault="00B14268" w:rsidP="00C10CD9">
      <w:pPr>
        <w:rPr>
          <w:rFonts w:ascii="Calibri" w:hAnsi="Calibri"/>
          <w:sz w:val="24"/>
          <w:szCs w:val="24"/>
          <w:lang w:eastAsia="en-GB"/>
        </w:rPr>
      </w:pPr>
      <w:r w:rsidRPr="00D113B4">
        <w:rPr>
          <w:rFonts w:ascii="Calibri" w:hAnsi="Calibri"/>
          <w:sz w:val="24"/>
          <w:szCs w:val="24"/>
          <w:lang w:eastAsia="en-GB"/>
        </w:rPr>
        <w:t>Entrants should familiarise themselves of the fishery rules as well as local rules. This includes for out of bounds areas, sailing areas and other restrictions such as distances from bank anglers etc.</w:t>
      </w:r>
      <w:r w:rsidR="00D37136">
        <w:rPr>
          <w:rFonts w:ascii="Calibri" w:hAnsi="Calibri"/>
          <w:sz w:val="24"/>
          <w:szCs w:val="24"/>
          <w:lang w:eastAsia="en-GB"/>
        </w:rPr>
        <w:t xml:space="preserve"> So there is no doubt, anglers are advised to keep well clear of restricted areas.</w:t>
      </w:r>
    </w:p>
    <w:p w:rsidR="00B14268" w:rsidRPr="00D113B4" w:rsidRDefault="00B14268" w:rsidP="00C10CD9">
      <w:pPr>
        <w:rPr>
          <w:rFonts w:ascii="Calibri" w:hAnsi="Calibri"/>
          <w:b/>
          <w:sz w:val="24"/>
          <w:szCs w:val="24"/>
          <w:lang w:eastAsia="en-GB"/>
        </w:rPr>
      </w:pPr>
      <w:proofErr w:type="gramStart"/>
      <w:r w:rsidRPr="00D113B4">
        <w:rPr>
          <w:rFonts w:ascii="Calibri" w:hAnsi="Calibri"/>
          <w:b/>
          <w:sz w:val="24"/>
          <w:szCs w:val="24"/>
          <w:lang w:eastAsia="en-GB"/>
        </w:rPr>
        <w:t xml:space="preserve">Under </w:t>
      </w:r>
      <w:r w:rsidR="00F27D37">
        <w:rPr>
          <w:rFonts w:ascii="Calibri" w:hAnsi="Calibri"/>
          <w:b/>
          <w:sz w:val="24"/>
          <w:szCs w:val="24"/>
          <w:lang w:eastAsia="en-GB"/>
        </w:rPr>
        <w:t>‘</w:t>
      </w:r>
      <w:r w:rsidRPr="00D113B4">
        <w:rPr>
          <w:rFonts w:ascii="Calibri" w:hAnsi="Calibri"/>
          <w:b/>
          <w:sz w:val="24"/>
          <w:szCs w:val="24"/>
          <w:lang w:eastAsia="en-GB"/>
        </w:rPr>
        <w:t>Drogues.</w:t>
      </w:r>
      <w:r w:rsidR="00F27D37">
        <w:rPr>
          <w:rFonts w:ascii="Calibri" w:hAnsi="Calibri"/>
          <w:b/>
          <w:sz w:val="24"/>
          <w:szCs w:val="24"/>
          <w:lang w:eastAsia="en-GB"/>
        </w:rPr>
        <w:t>’</w:t>
      </w:r>
      <w:proofErr w:type="gramEnd"/>
    </w:p>
    <w:p w:rsidR="00C04B54" w:rsidRPr="00C04B54" w:rsidRDefault="00B14268" w:rsidP="00C04B54">
      <w:pPr>
        <w:jc w:val="both"/>
        <w:rPr>
          <w:rFonts w:ascii="Calibri" w:hAnsi="Calibri"/>
          <w:sz w:val="24"/>
          <w:szCs w:val="24"/>
          <w:lang w:eastAsia="en-GB"/>
        </w:rPr>
      </w:pPr>
      <w:r w:rsidRPr="00D113B4">
        <w:rPr>
          <w:rFonts w:ascii="Calibri" w:hAnsi="Calibri"/>
          <w:sz w:val="24"/>
          <w:szCs w:val="24"/>
          <w:lang w:eastAsia="en-GB"/>
        </w:rPr>
        <w:t>Upon returning up a drift no fishing will take place until the engine has been cut and the drogue (if used) set and the boat has stopped its forward momentum. No trailing of flies behind the boat.</w:t>
      </w:r>
    </w:p>
    <w:p w:rsidR="00C04B54" w:rsidRPr="00C04B54" w:rsidRDefault="00C04B54" w:rsidP="00C04B54">
      <w:pPr>
        <w:rPr>
          <w:rFonts w:asciiTheme="minorHAnsi" w:hAnsiTheme="minorHAnsi" w:cstheme="minorHAnsi"/>
          <w:b/>
          <w:sz w:val="24"/>
          <w:szCs w:val="24"/>
          <w:lang w:eastAsia="en-GB"/>
        </w:rPr>
      </w:pPr>
      <w:r>
        <w:rPr>
          <w:rFonts w:asciiTheme="minorHAnsi" w:hAnsiTheme="minorHAnsi" w:cstheme="minorHAnsi"/>
          <w:b/>
          <w:sz w:val="24"/>
          <w:szCs w:val="24"/>
          <w:lang w:eastAsia="en-GB"/>
        </w:rPr>
        <w:t xml:space="preserve">New </w:t>
      </w:r>
      <w:r w:rsidR="00F27D37">
        <w:rPr>
          <w:rFonts w:asciiTheme="minorHAnsi" w:hAnsiTheme="minorHAnsi" w:cstheme="minorHAnsi"/>
          <w:b/>
          <w:sz w:val="24"/>
          <w:szCs w:val="24"/>
          <w:lang w:eastAsia="en-GB"/>
        </w:rPr>
        <w:t>–</w:t>
      </w:r>
      <w:r>
        <w:rPr>
          <w:rFonts w:asciiTheme="minorHAnsi" w:hAnsiTheme="minorHAnsi" w:cstheme="minorHAnsi"/>
          <w:b/>
          <w:sz w:val="24"/>
          <w:szCs w:val="24"/>
          <w:lang w:eastAsia="en-GB"/>
        </w:rPr>
        <w:t xml:space="preserve"> </w:t>
      </w:r>
      <w:r w:rsidR="00F27D37">
        <w:rPr>
          <w:rFonts w:asciiTheme="minorHAnsi" w:hAnsiTheme="minorHAnsi" w:cstheme="minorHAnsi"/>
          <w:b/>
          <w:sz w:val="24"/>
          <w:szCs w:val="24"/>
          <w:lang w:eastAsia="en-GB"/>
        </w:rPr>
        <w:t>‘</w:t>
      </w:r>
      <w:r w:rsidRPr="00C04B54">
        <w:rPr>
          <w:rFonts w:asciiTheme="minorHAnsi" w:hAnsiTheme="minorHAnsi" w:cstheme="minorHAnsi"/>
          <w:b/>
          <w:sz w:val="24"/>
          <w:szCs w:val="24"/>
          <w:lang w:eastAsia="en-GB"/>
        </w:rPr>
        <w:t>Adjudication if rules are broken.</w:t>
      </w:r>
      <w:r w:rsidR="00F27D37">
        <w:rPr>
          <w:rFonts w:asciiTheme="minorHAnsi" w:hAnsiTheme="minorHAnsi" w:cstheme="minorHAnsi"/>
          <w:b/>
          <w:sz w:val="24"/>
          <w:szCs w:val="24"/>
          <w:lang w:eastAsia="en-GB"/>
        </w:rPr>
        <w:t>’</w:t>
      </w:r>
    </w:p>
    <w:p w:rsidR="00C04B54" w:rsidRDefault="00C04B54" w:rsidP="00C04B54">
      <w:pPr>
        <w:rPr>
          <w:rFonts w:asciiTheme="minorHAnsi" w:hAnsiTheme="minorHAnsi" w:cstheme="minorHAnsi"/>
          <w:sz w:val="24"/>
          <w:szCs w:val="24"/>
        </w:rPr>
      </w:pPr>
      <w:r w:rsidRPr="00C04B54">
        <w:rPr>
          <w:rFonts w:asciiTheme="minorHAnsi" w:hAnsiTheme="minorHAnsi" w:cstheme="minorHAnsi"/>
          <w:sz w:val="24"/>
          <w:szCs w:val="24"/>
        </w:rPr>
        <w:t xml:space="preserve">In this unfortunate event you may be disqualified from the event where the rule/s was broken whether or not you appear to have qualified or not. You may be banned from entering further heats in the current year (This decision will be taken by the event organisers and nominated officials) and / or subsequent years. </w:t>
      </w:r>
      <w:proofErr w:type="gramStart"/>
      <w:r w:rsidRPr="00C04B54">
        <w:rPr>
          <w:rFonts w:asciiTheme="minorHAnsi" w:hAnsiTheme="minorHAnsi" w:cstheme="minorHAnsi"/>
          <w:sz w:val="24"/>
          <w:szCs w:val="24"/>
        </w:rPr>
        <w:t>(This decision being made by ATTEFF Executive)</w:t>
      </w:r>
      <w:r>
        <w:rPr>
          <w:rFonts w:asciiTheme="minorHAnsi" w:hAnsiTheme="minorHAnsi" w:cstheme="minorHAnsi"/>
          <w:sz w:val="24"/>
          <w:szCs w:val="24"/>
        </w:rPr>
        <w:t>.</w:t>
      </w:r>
      <w:proofErr w:type="gramEnd"/>
    </w:p>
    <w:p w:rsidR="00F27D37" w:rsidRDefault="0025125F" w:rsidP="00C04B54">
      <w:pPr>
        <w:rPr>
          <w:rFonts w:asciiTheme="minorHAnsi" w:hAnsiTheme="minorHAnsi" w:cstheme="minorHAnsi"/>
          <w:b/>
          <w:sz w:val="24"/>
          <w:szCs w:val="24"/>
        </w:rPr>
      </w:pPr>
      <w:proofErr w:type="gramStart"/>
      <w:r>
        <w:rPr>
          <w:rFonts w:asciiTheme="minorHAnsi" w:hAnsiTheme="minorHAnsi" w:cstheme="minorHAnsi"/>
          <w:b/>
          <w:sz w:val="24"/>
          <w:szCs w:val="24"/>
        </w:rPr>
        <w:t>Under ‘</w:t>
      </w:r>
      <w:r w:rsidR="00F27D37">
        <w:rPr>
          <w:rFonts w:asciiTheme="minorHAnsi" w:hAnsiTheme="minorHAnsi" w:cstheme="minorHAnsi"/>
          <w:b/>
          <w:sz w:val="24"/>
          <w:szCs w:val="24"/>
        </w:rPr>
        <w:t>Hours of fishing’.</w:t>
      </w:r>
      <w:proofErr w:type="gramEnd"/>
    </w:p>
    <w:p w:rsidR="00F27D37" w:rsidRPr="00F27D37" w:rsidRDefault="00F27D37" w:rsidP="00C04B54">
      <w:pPr>
        <w:rPr>
          <w:rFonts w:asciiTheme="minorHAnsi" w:hAnsiTheme="minorHAnsi" w:cstheme="minorHAnsi"/>
          <w:sz w:val="24"/>
          <w:szCs w:val="24"/>
        </w:rPr>
      </w:pPr>
      <w:r>
        <w:rPr>
          <w:rFonts w:asciiTheme="minorHAnsi" w:hAnsiTheme="minorHAnsi" w:cstheme="minorHAnsi"/>
          <w:sz w:val="24"/>
          <w:szCs w:val="24"/>
        </w:rPr>
        <w:t>Boats must have returned to the designated finish area at the designated time. No allowance will be made for any boat that breaks down or any angler landing a fish.</w:t>
      </w:r>
    </w:p>
    <w:p w:rsidR="00C10CD9" w:rsidRPr="00B14268" w:rsidRDefault="00B14268" w:rsidP="00B14268">
      <w:pPr>
        <w:rPr>
          <w:rFonts w:ascii="Calibri" w:hAnsi="Calibri"/>
          <w:b/>
          <w:sz w:val="24"/>
          <w:szCs w:val="24"/>
          <w:lang w:eastAsia="en-GB"/>
        </w:rPr>
      </w:pPr>
      <w:proofErr w:type="gramStart"/>
      <w:r w:rsidRPr="00B14268">
        <w:rPr>
          <w:rFonts w:ascii="Calibri" w:hAnsi="Calibri"/>
          <w:b/>
          <w:sz w:val="24"/>
          <w:szCs w:val="24"/>
          <w:lang w:eastAsia="en-GB"/>
        </w:rPr>
        <w:t>Risks.</w:t>
      </w:r>
      <w:proofErr w:type="gramEnd"/>
    </w:p>
    <w:p w:rsidR="00B14268" w:rsidRPr="00B14268" w:rsidRDefault="00B14268" w:rsidP="00B14268">
      <w:pPr>
        <w:rPr>
          <w:rFonts w:ascii="Calibri" w:hAnsi="Calibri"/>
          <w:sz w:val="24"/>
          <w:szCs w:val="24"/>
          <w:lang w:eastAsia="en-GB"/>
        </w:rPr>
      </w:pPr>
      <w:r w:rsidRPr="00B14268">
        <w:rPr>
          <w:rFonts w:ascii="Calibri" w:hAnsi="Calibri"/>
          <w:sz w:val="24"/>
          <w:szCs w:val="24"/>
          <w:lang w:eastAsia="en-GB"/>
        </w:rPr>
        <w:t>Entrants should have read the risk assessment for the heat they are to fish as well as to make themselves familiar with the fisheries risk assessment.</w:t>
      </w:r>
    </w:p>
    <w:p w:rsidR="00F27D37" w:rsidRDefault="00F27D37" w:rsidP="00C10CD9">
      <w:pPr>
        <w:rPr>
          <w:rFonts w:ascii="Calibri" w:hAnsi="Calibri" w:cs="Arial"/>
          <w:b/>
          <w:sz w:val="24"/>
          <w:szCs w:val="24"/>
        </w:rPr>
      </w:pPr>
    </w:p>
    <w:p w:rsidR="00C10CD9" w:rsidRDefault="00C10CD9" w:rsidP="00C10CD9">
      <w:pPr>
        <w:rPr>
          <w:rFonts w:ascii="Calibri" w:hAnsi="Calibri" w:cs="Arial"/>
          <w:b/>
          <w:sz w:val="24"/>
          <w:szCs w:val="24"/>
        </w:rPr>
      </w:pPr>
      <w:proofErr w:type="gramStart"/>
      <w:r w:rsidRPr="002D58AD">
        <w:rPr>
          <w:rFonts w:ascii="Calibri" w:hAnsi="Calibri" w:cs="Arial"/>
          <w:b/>
          <w:sz w:val="24"/>
          <w:szCs w:val="24"/>
        </w:rPr>
        <w:lastRenderedPageBreak/>
        <w:t>RULES</w:t>
      </w:r>
      <w:r>
        <w:rPr>
          <w:rFonts w:ascii="Calibri" w:hAnsi="Calibri" w:cs="Arial"/>
          <w:b/>
          <w:sz w:val="24"/>
          <w:szCs w:val="24"/>
        </w:rPr>
        <w:t>.</w:t>
      </w:r>
      <w:proofErr w:type="gramEnd"/>
    </w:p>
    <w:p w:rsidR="00B14268" w:rsidRPr="002D58AD" w:rsidRDefault="00B14268" w:rsidP="00C10CD9">
      <w:pPr>
        <w:rPr>
          <w:rFonts w:ascii="Calibri" w:hAnsi="Calibri" w:cs="Arial"/>
          <w:b/>
          <w:sz w:val="24"/>
          <w:szCs w:val="24"/>
        </w:rPr>
      </w:pPr>
    </w:p>
    <w:p w:rsidR="00C10CD9" w:rsidRDefault="00C10CD9" w:rsidP="00C10CD9">
      <w:pPr>
        <w:rPr>
          <w:rFonts w:ascii="Calibri" w:hAnsi="Calibri"/>
          <w:b/>
          <w:sz w:val="24"/>
          <w:szCs w:val="24"/>
          <w:lang w:eastAsia="en-GB"/>
        </w:rPr>
      </w:pPr>
      <w:r w:rsidRPr="002D58AD">
        <w:rPr>
          <w:rFonts w:ascii="Calibri" w:hAnsi="Calibri"/>
          <w:b/>
          <w:sz w:val="24"/>
          <w:szCs w:val="24"/>
          <w:lang w:eastAsia="en-GB"/>
        </w:rPr>
        <w:t>AT TEFF General Competition Rules etc.</w:t>
      </w:r>
      <w:r>
        <w:rPr>
          <w:rFonts w:ascii="Calibri" w:hAnsi="Calibri"/>
          <w:b/>
          <w:sz w:val="24"/>
          <w:szCs w:val="24"/>
          <w:lang w:eastAsia="en-GB"/>
        </w:rPr>
        <w:t xml:space="preserve"> </w:t>
      </w:r>
    </w:p>
    <w:p w:rsidR="00B14268" w:rsidRDefault="00B14268" w:rsidP="00C10CD9">
      <w:pPr>
        <w:rPr>
          <w:rFonts w:ascii="Calibri" w:hAnsi="Calibri"/>
          <w:b/>
          <w:sz w:val="24"/>
          <w:szCs w:val="24"/>
          <w:lang w:eastAsia="en-GB"/>
        </w:rPr>
      </w:pPr>
    </w:p>
    <w:p w:rsidR="00B14268" w:rsidRPr="0025125F" w:rsidRDefault="00CF7B77" w:rsidP="0025125F">
      <w:pPr>
        <w:spacing w:after="200" w:line="276" w:lineRule="auto"/>
        <w:jc w:val="center"/>
        <w:rPr>
          <w:rFonts w:ascii="Calibri" w:eastAsia="Calibri" w:hAnsi="Calibri"/>
          <w:b/>
          <w:sz w:val="32"/>
          <w:szCs w:val="32"/>
          <w:u w:val="single"/>
        </w:rPr>
      </w:pPr>
      <w:r w:rsidRPr="0025125F">
        <w:rPr>
          <w:rFonts w:ascii="Calibri" w:eastAsia="Calibri" w:hAnsi="Calibri"/>
          <w:b/>
          <w:sz w:val="32"/>
          <w:szCs w:val="32"/>
          <w:u w:val="single"/>
        </w:rPr>
        <w:t xml:space="preserve">As with any TEFF competition, fishing will </w:t>
      </w:r>
      <w:r w:rsidR="007273FF" w:rsidRPr="0025125F">
        <w:rPr>
          <w:rFonts w:ascii="Calibri" w:eastAsia="Calibri" w:hAnsi="Calibri"/>
          <w:b/>
          <w:sz w:val="32"/>
          <w:szCs w:val="32"/>
          <w:u w:val="single"/>
        </w:rPr>
        <w:t>be carried out in the spirit of and with respect for</w:t>
      </w:r>
      <w:r w:rsidRPr="0025125F">
        <w:rPr>
          <w:rFonts w:ascii="Calibri" w:eastAsia="Calibri" w:hAnsi="Calibri"/>
          <w:b/>
          <w:sz w:val="32"/>
          <w:szCs w:val="32"/>
          <w:u w:val="single"/>
        </w:rPr>
        <w:t xml:space="preserve"> the traditions of the sport.</w:t>
      </w: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Betting</w:t>
      </w:r>
      <w:r w:rsidR="00B17410">
        <w:rPr>
          <w:rFonts w:ascii="Calibri" w:hAnsi="Calibri"/>
          <w:b/>
          <w:sz w:val="24"/>
          <w:szCs w:val="24"/>
          <w:lang w:eastAsia="en-GB"/>
        </w:rPr>
        <w:t>.</w:t>
      </w:r>
      <w:proofErr w:type="gramEnd"/>
    </w:p>
    <w:p w:rsidR="00F67B48" w:rsidRDefault="00F67B48" w:rsidP="00101FB3">
      <w:pPr>
        <w:jc w:val="both"/>
        <w:rPr>
          <w:rFonts w:ascii="Calibri" w:hAnsi="Calibri"/>
          <w:sz w:val="24"/>
          <w:szCs w:val="24"/>
          <w:lang w:eastAsia="en-GB"/>
        </w:rPr>
      </w:pPr>
      <w:r w:rsidRPr="002D58AD">
        <w:rPr>
          <w:rFonts w:ascii="Calibri" w:hAnsi="Calibri"/>
          <w:sz w:val="24"/>
          <w:szCs w:val="24"/>
          <w:lang w:eastAsia="en-GB"/>
        </w:rPr>
        <w:t>Competitors are not permitted to engage in any form of betting, including sweepstakes, connected with their competitions.</w:t>
      </w:r>
    </w:p>
    <w:p w:rsidR="00FF344C" w:rsidRDefault="00FF344C"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Eligibility</w:t>
      </w:r>
      <w:r w:rsidR="00B17410">
        <w:rPr>
          <w:rFonts w:ascii="Calibri" w:hAnsi="Calibri"/>
          <w:b/>
          <w:sz w:val="24"/>
          <w:szCs w:val="24"/>
          <w:lang w:eastAsia="en-GB"/>
        </w:rPr>
        <w:t>.</w:t>
      </w:r>
      <w:proofErr w:type="gramEnd"/>
    </w:p>
    <w:p w:rsidR="00F67B48" w:rsidRDefault="00F67B48" w:rsidP="00101FB3">
      <w:pPr>
        <w:jc w:val="both"/>
        <w:rPr>
          <w:rFonts w:ascii="Calibri" w:hAnsi="Calibri"/>
          <w:sz w:val="24"/>
          <w:szCs w:val="24"/>
          <w:lang w:eastAsia="en-GB"/>
        </w:rPr>
      </w:pPr>
      <w:r w:rsidRPr="002D58AD">
        <w:rPr>
          <w:rFonts w:ascii="Calibri" w:hAnsi="Calibri"/>
          <w:sz w:val="24"/>
          <w:szCs w:val="24"/>
          <w:lang w:eastAsia="en-GB"/>
        </w:rPr>
        <w:t xml:space="preserve">Where required in England, all competitors must be in possession of a valid Environmental Agency rod licence. To Participate in </w:t>
      </w:r>
      <w:proofErr w:type="gramStart"/>
      <w:r w:rsidRPr="002D58AD">
        <w:rPr>
          <w:rFonts w:ascii="Calibri" w:hAnsi="Calibri"/>
          <w:sz w:val="24"/>
          <w:szCs w:val="24"/>
          <w:lang w:eastAsia="en-GB"/>
        </w:rPr>
        <w:t>a</w:t>
      </w:r>
      <w:proofErr w:type="gramEnd"/>
      <w:r w:rsidRPr="002D58AD">
        <w:rPr>
          <w:rFonts w:ascii="Calibri" w:hAnsi="Calibri"/>
          <w:sz w:val="24"/>
          <w:szCs w:val="24"/>
          <w:lang w:eastAsia="en-GB"/>
        </w:rPr>
        <w:t xml:space="preserve"> </w:t>
      </w:r>
      <w:r w:rsidR="00D0646E" w:rsidRPr="002D58AD">
        <w:rPr>
          <w:rFonts w:ascii="Calibri" w:hAnsi="Calibri"/>
          <w:sz w:val="24"/>
          <w:szCs w:val="24"/>
          <w:lang w:eastAsia="en-GB"/>
        </w:rPr>
        <w:t>ATTEFF</w:t>
      </w:r>
      <w:r w:rsidRPr="002D58AD">
        <w:rPr>
          <w:rFonts w:ascii="Calibri" w:hAnsi="Calibri"/>
          <w:sz w:val="24"/>
          <w:szCs w:val="24"/>
          <w:lang w:eastAsia="en-GB"/>
        </w:rPr>
        <w:t xml:space="preserve"> national competition, an individual must have been born in England, or be a citizen thereof, or have resided therein for at least 3 years preceding the date of the competition. For this purpose, Monmouthshire is considered to be part of Wales. Anyone living within 5 miles of the border between England and Scotland is considered eligible to fish for either country. Entry is limited to those who will be at least 18 years old on May 1</w:t>
      </w:r>
      <w:r w:rsidRPr="002D58AD">
        <w:rPr>
          <w:rFonts w:ascii="Calibri" w:hAnsi="Calibri"/>
          <w:sz w:val="24"/>
          <w:szCs w:val="24"/>
          <w:vertAlign w:val="superscript"/>
          <w:lang w:eastAsia="en-GB"/>
        </w:rPr>
        <w:t>st</w:t>
      </w:r>
      <w:r w:rsidRPr="002D58AD">
        <w:rPr>
          <w:rFonts w:ascii="Calibri" w:hAnsi="Calibri"/>
          <w:sz w:val="24"/>
          <w:szCs w:val="24"/>
          <w:lang w:eastAsia="en-GB"/>
        </w:rPr>
        <w:t xml:space="preserve"> of the following year. </w:t>
      </w:r>
    </w:p>
    <w:p w:rsidR="00273022" w:rsidRPr="002D58AD" w:rsidRDefault="00273022"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Disputes and Complaints</w:t>
      </w:r>
      <w:r w:rsidR="00B17410">
        <w:rPr>
          <w:rFonts w:ascii="Calibri" w:hAnsi="Calibri"/>
          <w:b/>
          <w:sz w:val="24"/>
          <w:szCs w:val="24"/>
          <w:lang w:eastAsia="en-GB"/>
        </w:rPr>
        <w:t>.</w:t>
      </w:r>
      <w:proofErr w:type="gramEnd"/>
    </w:p>
    <w:p w:rsidR="00F67B48" w:rsidRDefault="00F67B48" w:rsidP="00101FB3">
      <w:pPr>
        <w:jc w:val="both"/>
        <w:rPr>
          <w:rFonts w:ascii="Calibri" w:hAnsi="Calibri"/>
          <w:sz w:val="24"/>
          <w:szCs w:val="24"/>
          <w:lang w:eastAsia="en-GB"/>
        </w:rPr>
      </w:pPr>
      <w:r w:rsidRPr="002D58AD">
        <w:rPr>
          <w:rFonts w:ascii="Calibri" w:hAnsi="Calibri"/>
          <w:sz w:val="24"/>
          <w:szCs w:val="24"/>
          <w:lang w:eastAsia="en-GB"/>
        </w:rPr>
        <w:t>Any dispute or complaint must be reported to a</w:t>
      </w:r>
      <w:r w:rsidR="006A7E43">
        <w:rPr>
          <w:rFonts w:ascii="Calibri" w:hAnsi="Calibri"/>
          <w:sz w:val="24"/>
          <w:szCs w:val="24"/>
          <w:lang w:eastAsia="en-GB"/>
        </w:rPr>
        <w:t>n</w:t>
      </w:r>
      <w:r w:rsidRPr="002D58AD">
        <w:rPr>
          <w:rFonts w:ascii="Calibri" w:hAnsi="Calibri"/>
          <w:sz w:val="24"/>
          <w:szCs w:val="24"/>
          <w:lang w:eastAsia="en-GB"/>
        </w:rPr>
        <w:t xml:space="preserve"> </w:t>
      </w:r>
      <w:r w:rsidR="002D0DDF" w:rsidRPr="002D58AD">
        <w:rPr>
          <w:rFonts w:ascii="Calibri" w:hAnsi="Calibri"/>
          <w:sz w:val="24"/>
          <w:szCs w:val="24"/>
          <w:lang w:eastAsia="en-GB"/>
        </w:rPr>
        <w:t>event</w:t>
      </w:r>
      <w:r w:rsidRPr="002D58AD">
        <w:rPr>
          <w:rFonts w:ascii="Calibri" w:hAnsi="Calibri"/>
          <w:sz w:val="24"/>
          <w:szCs w:val="24"/>
          <w:lang w:eastAsia="en-GB"/>
        </w:rPr>
        <w:t xml:space="preserve"> official within 30 minutes of the </w:t>
      </w:r>
      <w:r w:rsidR="0025125F">
        <w:rPr>
          <w:rFonts w:ascii="Calibri" w:hAnsi="Calibri"/>
          <w:sz w:val="24"/>
          <w:szCs w:val="24"/>
          <w:lang w:eastAsia="en-GB"/>
        </w:rPr>
        <w:t xml:space="preserve">weigh-in commencing. </w:t>
      </w:r>
      <w:r w:rsidR="007273FF">
        <w:rPr>
          <w:rFonts w:ascii="Calibri" w:hAnsi="Calibri"/>
          <w:sz w:val="24"/>
          <w:szCs w:val="24"/>
          <w:lang w:eastAsia="en-GB"/>
        </w:rPr>
        <w:t>A sub-committee will be formed comprising</w:t>
      </w:r>
      <w:r w:rsidRPr="002D58AD">
        <w:rPr>
          <w:rFonts w:ascii="Calibri" w:hAnsi="Calibri"/>
          <w:sz w:val="24"/>
          <w:szCs w:val="24"/>
          <w:lang w:eastAsia="en-GB"/>
        </w:rPr>
        <w:t xml:space="preserve"> the organiser and a minimum of two officials of the organisation responsible</w:t>
      </w:r>
      <w:r w:rsidR="00D91852">
        <w:rPr>
          <w:rFonts w:ascii="Calibri" w:hAnsi="Calibri"/>
          <w:sz w:val="24"/>
          <w:szCs w:val="24"/>
          <w:lang w:eastAsia="en-GB"/>
        </w:rPr>
        <w:t xml:space="preserve"> (This may</w:t>
      </w:r>
      <w:r w:rsidR="007273FF">
        <w:rPr>
          <w:rFonts w:ascii="Calibri" w:hAnsi="Calibri"/>
          <w:sz w:val="24"/>
          <w:szCs w:val="24"/>
          <w:lang w:eastAsia="en-GB"/>
        </w:rPr>
        <w:t xml:space="preserve"> include anglers that have fished the event)</w:t>
      </w:r>
      <w:r w:rsidRPr="002D58AD">
        <w:rPr>
          <w:rFonts w:ascii="Calibri" w:hAnsi="Calibri"/>
          <w:sz w:val="24"/>
          <w:szCs w:val="24"/>
          <w:lang w:eastAsia="en-GB"/>
        </w:rPr>
        <w:t xml:space="preserve">. </w:t>
      </w:r>
      <w:r w:rsidR="00C10CD9">
        <w:rPr>
          <w:rFonts w:ascii="Calibri" w:hAnsi="Calibri"/>
          <w:sz w:val="24"/>
          <w:szCs w:val="24"/>
          <w:lang w:eastAsia="en-GB"/>
        </w:rPr>
        <w:t>If t</w:t>
      </w:r>
      <w:r w:rsidRPr="002D58AD">
        <w:rPr>
          <w:rFonts w:ascii="Calibri" w:hAnsi="Calibri"/>
          <w:sz w:val="24"/>
          <w:szCs w:val="24"/>
          <w:lang w:eastAsia="en-GB"/>
        </w:rPr>
        <w:t>he sub-committee considers that a competitor has not comp</w:t>
      </w:r>
      <w:r w:rsidR="006A7E43">
        <w:rPr>
          <w:rFonts w:ascii="Calibri" w:hAnsi="Calibri"/>
          <w:sz w:val="24"/>
          <w:szCs w:val="24"/>
          <w:lang w:eastAsia="en-GB"/>
        </w:rPr>
        <w:t>lied with the rules, he / she</w:t>
      </w:r>
      <w:r w:rsidRPr="002D58AD">
        <w:rPr>
          <w:rFonts w:ascii="Calibri" w:hAnsi="Calibri"/>
          <w:sz w:val="24"/>
          <w:szCs w:val="24"/>
          <w:lang w:eastAsia="en-GB"/>
        </w:rPr>
        <w:t xml:space="preserve"> may </w:t>
      </w:r>
      <w:r w:rsidR="00F5046C">
        <w:rPr>
          <w:rFonts w:ascii="Calibri" w:hAnsi="Calibri"/>
          <w:sz w:val="24"/>
          <w:szCs w:val="24"/>
          <w:lang w:eastAsia="en-GB"/>
        </w:rPr>
        <w:t>be disqualified</w:t>
      </w:r>
      <w:r w:rsidRPr="002D58AD">
        <w:rPr>
          <w:rFonts w:ascii="Calibri" w:hAnsi="Calibri"/>
          <w:sz w:val="24"/>
          <w:szCs w:val="24"/>
          <w:lang w:eastAsia="en-GB"/>
        </w:rPr>
        <w:t xml:space="preserve">. It may also refer the matter for further disciplinary action. In that case, a full report must be made to the appropriate authority within 7 days. A competitor may appeal against a decision to the </w:t>
      </w:r>
      <w:r w:rsidR="00D0646E" w:rsidRPr="002D58AD">
        <w:rPr>
          <w:rFonts w:ascii="Calibri" w:hAnsi="Calibri"/>
          <w:sz w:val="24"/>
          <w:szCs w:val="24"/>
          <w:lang w:eastAsia="en-GB"/>
        </w:rPr>
        <w:t>ATTEFF</w:t>
      </w:r>
      <w:r w:rsidRPr="002D58AD">
        <w:rPr>
          <w:rFonts w:ascii="Calibri" w:hAnsi="Calibri"/>
          <w:sz w:val="24"/>
          <w:szCs w:val="24"/>
          <w:lang w:eastAsia="en-GB"/>
        </w:rPr>
        <w:t>, (</w:t>
      </w:r>
      <w:r w:rsidRPr="002D58AD">
        <w:rPr>
          <w:rFonts w:ascii="Calibri" w:hAnsi="Calibri"/>
          <w:i/>
          <w:iCs/>
          <w:sz w:val="24"/>
          <w:szCs w:val="24"/>
          <w:lang w:eastAsia="en-GB"/>
        </w:rPr>
        <w:t>or Organising Body as appropriate</w:t>
      </w:r>
      <w:r w:rsidRPr="002D58AD">
        <w:rPr>
          <w:rFonts w:ascii="Calibri" w:hAnsi="Calibri"/>
          <w:sz w:val="24"/>
          <w:szCs w:val="24"/>
          <w:lang w:eastAsia="en-GB"/>
        </w:rPr>
        <w:t>) in writing, within 7 days of being informed of any penalty. Any review must be concluded within 28 days.</w:t>
      </w:r>
    </w:p>
    <w:p w:rsidR="00794E08" w:rsidRPr="002D58AD" w:rsidRDefault="00794E08" w:rsidP="00101FB3">
      <w:pPr>
        <w:jc w:val="both"/>
        <w:rPr>
          <w:rFonts w:ascii="Calibri" w:hAnsi="Calibri"/>
          <w:sz w:val="24"/>
          <w:szCs w:val="24"/>
          <w:lang w:eastAsia="en-GB"/>
        </w:rPr>
      </w:pPr>
    </w:p>
    <w:p w:rsidR="00F67B48" w:rsidRPr="002D58AD" w:rsidRDefault="006912B2" w:rsidP="00101FB3">
      <w:pPr>
        <w:jc w:val="both"/>
        <w:rPr>
          <w:rFonts w:ascii="Calibri" w:hAnsi="Calibri"/>
          <w:b/>
          <w:sz w:val="24"/>
          <w:szCs w:val="24"/>
          <w:lang w:eastAsia="en-GB"/>
        </w:rPr>
      </w:pPr>
      <w:proofErr w:type="gramStart"/>
      <w:r w:rsidRPr="002D58AD">
        <w:rPr>
          <w:rFonts w:ascii="Calibri" w:hAnsi="Calibri"/>
          <w:b/>
          <w:sz w:val="24"/>
          <w:szCs w:val="24"/>
          <w:lang w:eastAsia="en-GB"/>
        </w:rPr>
        <w:t>LOCH STYLE RULES</w:t>
      </w:r>
      <w:r w:rsidR="00F67B48" w:rsidRPr="002D58AD">
        <w:rPr>
          <w:rFonts w:ascii="Calibri" w:hAnsi="Calibri"/>
          <w:b/>
          <w:sz w:val="24"/>
          <w:szCs w:val="24"/>
          <w:lang w:eastAsia="en-GB"/>
        </w:rPr>
        <w:t>.</w:t>
      </w:r>
      <w:proofErr w:type="gramEnd"/>
      <w:r w:rsidR="00F67B48" w:rsidRPr="002D58AD">
        <w:rPr>
          <w:rFonts w:ascii="Calibri" w:hAnsi="Calibri"/>
          <w:b/>
          <w:sz w:val="24"/>
          <w:szCs w:val="24"/>
          <w:lang w:eastAsia="en-GB"/>
        </w:rPr>
        <w:t xml:space="preserve"> Local rule variations may apply; these will be advised at the competition briefing</w:t>
      </w:r>
      <w:r w:rsidR="00EC4222" w:rsidRPr="002D58AD">
        <w:rPr>
          <w:rFonts w:ascii="Calibri" w:hAnsi="Calibri"/>
          <w:b/>
          <w:sz w:val="24"/>
          <w:szCs w:val="24"/>
          <w:lang w:eastAsia="en-GB"/>
        </w:rPr>
        <w:t>.</w:t>
      </w:r>
      <w:r w:rsidR="00905733">
        <w:rPr>
          <w:rFonts w:ascii="Calibri" w:hAnsi="Calibri"/>
          <w:b/>
          <w:sz w:val="24"/>
          <w:szCs w:val="24"/>
          <w:lang w:eastAsia="en-GB"/>
        </w:rPr>
        <w:t xml:space="preserve"> </w:t>
      </w:r>
    </w:p>
    <w:p w:rsidR="00F67B48" w:rsidRPr="002D58AD" w:rsidRDefault="00F67B48" w:rsidP="00101FB3">
      <w:pPr>
        <w:jc w:val="both"/>
        <w:rPr>
          <w:rFonts w:ascii="Calibri" w:hAnsi="Calibri"/>
          <w:b/>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Flies &amp; Hooks</w:t>
      </w:r>
      <w:r w:rsidR="00B17410">
        <w:rPr>
          <w:rFonts w:ascii="Calibri" w:hAnsi="Calibri"/>
          <w:b/>
          <w:sz w:val="24"/>
          <w:szCs w:val="24"/>
          <w:lang w:eastAsia="en-GB"/>
        </w:rPr>
        <w:t>.</w:t>
      </w:r>
      <w:proofErr w:type="gramEnd"/>
    </w:p>
    <w:p w:rsidR="00F67B48" w:rsidRPr="002D58AD" w:rsidRDefault="002D0DDF" w:rsidP="00101FB3">
      <w:pPr>
        <w:jc w:val="both"/>
        <w:rPr>
          <w:rFonts w:ascii="Calibri" w:hAnsi="Calibri"/>
          <w:sz w:val="24"/>
          <w:szCs w:val="24"/>
          <w:lang w:eastAsia="en-GB"/>
        </w:rPr>
      </w:pPr>
      <w:r w:rsidRPr="002D58AD">
        <w:rPr>
          <w:rFonts w:ascii="Calibri" w:hAnsi="Calibri"/>
          <w:sz w:val="24"/>
          <w:szCs w:val="24"/>
          <w:lang w:eastAsia="en-GB"/>
        </w:rPr>
        <w:t>Event</w:t>
      </w:r>
      <w:r w:rsidR="00F67B48" w:rsidRPr="002D58AD">
        <w:rPr>
          <w:rFonts w:ascii="Calibri" w:hAnsi="Calibri"/>
          <w:sz w:val="24"/>
          <w:szCs w:val="24"/>
          <w:lang w:eastAsia="en-GB"/>
        </w:rPr>
        <w:t xml:space="preserve">s shall be fished with artificial fly only. Flies may be dressed on single or double hooks; tandem flies are not permitted. In the case of a double hook, the angle between the bends shall not exceed 90 degrees and, when viewed from the side, the bends must </w:t>
      </w:r>
      <w:proofErr w:type="gramStart"/>
      <w:r w:rsidR="00F67B48" w:rsidRPr="002D58AD">
        <w:rPr>
          <w:rFonts w:ascii="Calibri" w:hAnsi="Calibri"/>
          <w:sz w:val="24"/>
          <w:szCs w:val="24"/>
          <w:lang w:eastAsia="en-GB"/>
        </w:rPr>
        <w:t>lie</w:t>
      </w:r>
      <w:proofErr w:type="gramEnd"/>
      <w:r w:rsidR="00F67B48" w:rsidRPr="002D58AD">
        <w:rPr>
          <w:rFonts w:ascii="Calibri" w:hAnsi="Calibri"/>
          <w:sz w:val="24"/>
          <w:szCs w:val="24"/>
          <w:lang w:eastAsia="en-GB"/>
        </w:rPr>
        <w:t xml:space="preserve"> one behind the other. No fly shall be artificially weighted. No more than 4 flies, only one of which may be dressed on a double hook, may be mounted on a cast and flies must be at least 20 inches apart. Hooks may not measure more than five-eighths of an inch overall, including the eye. The overall length of the fly may not exceed fifteen-sixteenths of an inch. Suspected illegal flies should be put into an envelope and signed over the seal by the angler/boat partner/boatman. The envelope should be presented to a</w:t>
      </w:r>
      <w:r w:rsidR="00EC4222" w:rsidRPr="002D58AD">
        <w:rPr>
          <w:rFonts w:ascii="Calibri" w:hAnsi="Calibri"/>
          <w:sz w:val="24"/>
          <w:szCs w:val="24"/>
          <w:lang w:eastAsia="en-GB"/>
        </w:rPr>
        <w:t>n</w:t>
      </w:r>
      <w:r w:rsidR="00F67B48" w:rsidRPr="002D58AD">
        <w:rPr>
          <w:rFonts w:ascii="Calibri" w:hAnsi="Calibri"/>
          <w:sz w:val="24"/>
          <w:szCs w:val="24"/>
          <w:lang w:eastAsia="en-GB"/>
        </w:rPr>
        <w:t xml:space="preserve"> </w:t>
      </w:r>
      <w:r w:rsidRPr="002D58AD">
        <w:rPr>
          <w:rFonts w:ascii="Calibri" w:hAnsi="Calibri"/>
          <w:sz w:val="24"/>
          <w:szCs w:val="24"/>
          <w:lang w:eastAsia="en-GB"/>
        </w:rPr>
        <w:t>Event</w:t>
      </w:r>
      <w:r w:rsidR="00F67B48" w:rsidRPr="002D58AD">
        <w:rPr>
          <w:rFonts w:ascii="Calibri" w:hAnsi="Calibri"/>
          <w:sz w:val="24"/>
          <w:szCs w:val="24"/>
          <w:lang w:eastAsia="en-GB"/>
        </w:rPr>
        <w:t xml:space="preserve"> Official at the end of the competition. Attractor chemicals and light emitters may not be used on flies. </w:t>
      </w:r>
    </w:p>
    <w:p w:rsidR="00B14268" w:rsidRDefault="00B14268" w:rsidP="00101FB3">
      <w:pPr>
        <w:jc w:val="both"/>
        <w:rPr>
          <w:rFonts w:ascii="Calibri" w:hAnsi="Calibri"/>
          <w:b/>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lastRenderedPageBreak/>
        <w:t>Lines &amp; Leaders</w:t>
      </w:r>
      <w:r w:rsidR="00B17410">
        <w:rPr>
          <w:rFonts w:ascii="Calibri" w:hAnsi="Calibri"/>
          <w:b/>
          <w:sz w:val="24"/>
          <w:szCs w:val="24"/>
          <w:lang w:eastAsia="en-GB"/>
        </w:rPr>
        <w:t>.</w:t>
      </w:r>
      <w:proofErr w:type="gramEnd"/>
    </w:p>
    <w:p w:rsidR="00F67B48" w:rsidRPr="002D58AD" w:rsidRDefault="00F67B48" w:rsidP="00101FB3">
      <w:pPr>
        <w:jc w:val="both"/>
        <w:rPr>
          <w:rFonts w:ascii="Calibri" w:hAnsi="Calibri"/>
          <w:sz w:val="24"/>
          <w:szCs w:val="24"/>
          <w:lang w:eastAsia="en-GB"/>
        </w:rPr>
      </w:pPr>
      <w:r w:rsidRPr="002D58AD">
        <w:rPr>
          <w:rFonts w:ascii="Calibri" w:hAnsi="Calibri"/>
          <w:sz w:val="24"/>
          <w:szCs w:val="24"/>
          <w:lang w:eastAsia="en-GB"/>
        </w:rPr>
        <w:t>Lines, casts and leaders shall not be additionally weighted. No form of shooting line, metal core line or metal core braided leaders is permitted. </w:t>
      </w:r>
    </w:p>
    <w:p w:rsidR="00F67B48" w:rsidRPr="002D58AD" w:rsidRDefault="00F67B48"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Rods</w:t>
      </w:r>
      <w:r w:rsidR="00B17410">
        <w:rPr>
          <w:rFonts w:ascii="Calibri" w:hAnsi="Calibri"/>
          <w:b/>
          <w:sz w:val="24"/>
          <w:szCs w:val="24"/>
          <w:lang w:eastAsia="en-GB"/>
        </w:rPr>
        <w:t>.</w:t>
      </w:r>
      <w:proofErr w:type="gramEnd"/>
    </w:p>
    <w:p w:rsidR="00F67B48" w:rsidRDefault="00F67B48" w:rsidP="00101FB3">
      <w:pPr>
        <w:jc w:val="both"/>
        <w:rPr>
          <w:rFonts w:ascii="Calibri" w:hAnsi="Calibri"/>
          <w:sz w:val="24"/>
          <w:szCs w:val="24"/>
          <w:lang w:eastAsia="en-GB"/>
        </w:rPr>
      </w:pPr>
      <w:r w:rsidRPr="002D58AD">
        <w:rPr>
          <w:rFonts w:ascii="Calibri" w:hAnsi="Calibri"/>
          <w:sz w:val="24"/>
          <w:szCs w:val="24"/>
          <w:lang w:eastAsia="en-GB"/>
        </w:rPr>
        <w:t>A competitor may use one rod not exceeding 12 feet in length and may have a spare rod of the same maximum length. But only one rod may be mounted. A rod is considered mounted if any two sections are joined or if a reel or line is attached. A competitor’s rod, when working flies or retrieving casts must be hand held and must be above water level. </w:t>
      </w:r>
    </w:p>
    <w:p w:rsidR="00C118A6" w:rsidRPr="002D58AD" w:rsidRDefault="00C118A6"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Drifting</w:t>
      </w:r>
      <w:r w:rsidR="00B17410">
        <w:rPr>
          <w:rFonts w:ascii="Calibri" w:hAnsi="Calibri"/>
          <w:b/>
          <w:sz w:val="24"/>
          <w:szCs w:val="24"/>
          <w:lang w:eastAsia="en-GB"/>
        </w:rPr>
        <w:t>.</w:t>
      </w:r>
      <w:proofErr w:type="gramEnd"/>
    </w:p>
    <w:p w:rsidR="00460ABC" w:rsidRPr="002D58AD" w:rsidRDefault="00F67B48" w:rsidP="00101FB3">
      <w:pPr>
        <w:jc w:val="both"/>
        <w:rPr>
          <w:rFonts w:ascii="Calibri" w:hAnsi="Calibri"/>
          <w:sz w:val="24"/>
          <w:szCs w:val="24"/>
          <w:lang w:eastAsia="en-GB"/>
        </w:rPr>
      </w:pPr>
      <w:r w:rsidRPr="002D58AD">
        <w:rPr>
          <w:rFonts w:ascii="Calibri" w:hAnsi="Calibri"/>
          <w:sz w:val="24"/>
          <w:szCs w:val="24"/>
          <w:lang w:eastAsia="en-GB"/>
        </w:rPr>
        <w:t>Boats must be allowed to drift freely during fishing and must not be held on oars, drogues or engine in such a manner as to interfere with, or gain advantage over, any other competitor. Flies must be out of the water whilst the engine is running or the boat is in forward or reverse motion. Trolling lines or flies behind the boat is never permitted. During a</w:t>
      </w:r>
      <w:r w:rsidR="00EC4222" w:rsidRPr="002D58AD">
        <w:rPr>
          <w:rFonts w:ascii="Calibri" w:hAnsi="Calibri"/>
          <w:sz w:val="24"/>
          <w:szCs w:val="24"/>
          <w:lang w:eastAsia="en-GB"/>
        </w:rPr>
        <w:t>n</w:t>
      </w:r>
      <w:r w:rsidRPr="002D58AD">
        <w:rPr>
          <w:rFonts w:ascii="Calibri" w:hAnsi="Calibri"/>
          <w:sz w:val="24"/>
          <w:szCs w:val="24"/>
          <w:lang w:eastAsia="en-GB"/>
        </w:rPr>
        <w:t xml:space="preserve"> </w:t>
      </w:r>
      <w:r w:rsidR="002D0DDF" w:rsidRPr="002D58AD">
        <w:rPr>
          <w:rFonts w:ascii="Calibri" w:hAnsi="Calibri"/>
          <w:sz w:val="24"/>
          <w:szCs w:val="24"/>
          <w:lang w:eastAsia="en-GB"/>
        </w:rPr>
        <w:t>event</w:t>
      </w:r>
      <w:r w:rsidRPr="002D58AD">
        <w:rPr>
          <w:rFonts w:ascii="Calibri" w:hAnsi="Calibri"/>
          <w:sz w:val="24"/>
          <w:szCs w:val="24"/>
          <w:lang w:eastAsia="en-GB"/>
        </w:rPr>
        <w:t xml:space="preserve"> no boat may encroach within 50 yards radius of any other boat engaged in fishing. The water between boats may be shared. The </w:t>
      </w:r>
      <w:r w:rsidR="002D0DDF" w:rsidRPr="002D58AD">
        <w:rPr>
          <w:rFonts w:ascii="Calibri" w:hAnsi="Calibri"/>
          <w:sz w:val="24"/>
          <w:szCs w:val="24"/>
          <w:lang w:eastAsia="en-GB"/>
        </w:rPr>
        <w:t>event</w:t>
      </w:r>
      <w:r w:rsidRPr="002D58AD">
        <w:rPr>
          <w:rFonts w:ascii="Calibri" w:hAnsi="Calibri"/>
          <w:sz w:val="24"/>
          <w:szCs w:val="24"/>
          <w:lang w:eastAsia="en-GB"/>
        </w:rPr>
        <w:t xml:space="preserve"> organiser may extend the 50 yard separation as befits the venue. </w:t>
      </w:r>
    </w:p>
    <w:p w:rsidR="00460ABC" w:rsidRPr="002D58AD" w:rsidRDefault="00460ABC" w:rsidP="00101FB3">
      <w:pPr>
        <w:jc w:val="both"/>
        <w:rPr>
          <w:rFonts w:ascii="Calibri" w:hAnsi="Calibri"/>
          <w:sz w:val="24"/>
          <w:szCs w:val="24"/>
          <w:lang w:eastAsia="en-GB"/>
        </w:rPr>
      </w:pPr>
    </w:p>
    <w:p w:rsidR="00460ABC" w:rsidRPr="002D58AD" w:rsidRDefault="00460ABC" w:rsidP="00101FB3">
      <w:pPr>
        <w:jc w:val="both"/>
        <w:rPr>
          <w:rFonts w:ascii="Calibri" w:hAnsi="Calibri"/>
          <w:sz w:val="24"/>
          <w:szCs w:val="24"/>
          <w:lang w:eastAsia="en-GB"/>
        </w:rPr>
      </w:pPr>
    </w:p>
    <w:p w:rsidR="00460ABC" w:rsidRPr="002D58AD" w:rsidRDefault="00460ABC" w:rsidP="00101FB3">
      <w:pPr>
        <w:jc w:val="both"/>
        <w:rPr>
          <w:rFonts w:ascii="Calibri" w:hAnsi="Calibri"/>
          <w:sz w:val="24"/>
          <w:szCs w:val="24"/>
          <w:lang w:eastAsia="en-GB"/>
        </w:rPr>
      </w:pPr>
    </w:p>
    <w:p w:rsidR="00460ABC" w:rsidRPr="002D58AD" w:rsidRDefault="0006237F" w:rsidP="00101FB3">
      <w:pPr>
        <w:jc w:val="both"/>
        <w:rPr>
          <w:rFonts w:ascii="Calibri" w:hAnsi="Calibri"/>
          <w:sz w:val="24"/>
          <w:szCs w:val="24"/>
          <w:lang w:eastAsia="en-GB"/>
        </w:rPr>
      </w:pPr>
      <w:r>
        <w:rPr>
          <w:rFonts w:ascii="Calibri" w:hAnsi="Calibri"/>
          <w:noProof/>
          <w:snapToGrid/>
          <w:sz w:val="24"/>
          <w:szCs w:val="24"/>
          <w:lang w:eastAsia="en-GB"/>
        </w:rPr>
        <w:drawing>
          <wp:anchor distT="0" distB="0" distL="114300" distR="114300" simplePos="0" relativeHeight="251656704" behindDoc="0" locked="0" layoutInCell="1" allowOverlap="1" wp14:anchorId="720C5558" wp14:editId="5E3311C5">
            <wp:simplePos x="0" y="0"/>
            <wp:positionH relativeFrom="column">
              <wp:posOffset>1778000</wp:posOffset>
            </wp:positionH>
            <wp:positionV relativeFrom="paragraph">
              <wp:posOffset>-430530</wp:posOffset>
            </wp:positionV>
            <wp:extent cx="1929130" cy="1757680"/>
            <wp:effectExtent l="0" t="0" r="0" b="0"/>
            <wp:wrapSquare wrapText="bothSides"/>
            <wp:docPr id="5" name="Picture 5" descr="http://www.ceff.co.uk/images/fishingzo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eff.co.uk/images/fishingzone.gif"/>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929130" cy="1757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0ABC" w:rsidRPr="002D58AD" w:rsidRDefault="00460ABC" w:rsidP="00101FB3">
      <w:pPr>
        <w:jc w:val="both"/>
        <w:rPr>
          <w:rFonts w:ascii="Calibri" w:hAnsi="Calibri"/>
          <w:sz w:val="24"/>
          <w:szCs w:val="24"/>
          <w:lang w:eastAsia="en-GB"/>
        </w:rPr>
      </w:pPr>
    </w:p>
    <w:p w:rsidR="00460ABC" w:rsidRPr="002D58AD" w:rsidRDefault="00460ABC" w:rsidP="00101FB3">
      <w:pPr>
        <w:jc w:val="both"/>
        <w:rPr>
          <w:rFonts w:ascii="Calibri" w:hAnsi="Calibri"/>
          <w:sz w:val="24"/>
          <w:szCs w:val="24"/>
          <w:lang w:eastAsia="en-GB"/>
        </w:rPr>
      </w:pPr>
    </w:p>
    <w:p w:rsidR="00460ABC" w:rsidRPr="002D58AD" w:rsidRDefault="00460ABC" w:rsidP="00101FB3">
      <w:pPr>
        <w:jc w:val="both"/>
        <w:rPr>
          <w:rFonts w:ascii="Calibri" w:hAnsi="Calibri"/>
          <w:sz w:val="24"/>
          <w:szCs w:val="24"/>
          <w:lang w:eastAsia="en-GB"/>
        </w:rPr>
      </w:pPr>
    </w:p>
    <w:p w:rsidR="00383DE4" w:rsidRDefault="00383DE4" w:rsidP="00101FB3">
      <w:pPr>
        <w:jc w:val="both"/>
        <w:rPr>
          <w:rFonts w:ascii="Calibri" w:hAnsi="Calibri"/>
          <w:sz w:val="24"/>
          <w:szCs w:val="24"/>
          <w:lang w:eastAsia="en-GB"/>
        </w:rPr>
      </w:pPr>
    </w:p>
    <w:p w:rsidR="00144D58" w:rsidRDefault="00144D58" w:rsidP="00101FB3">
      <w:pPr>
        <w:jc w:val="both"/>
        <w:rPr>
          <w:rFonts w:ascii="Calibri" w:hAnsi="Calibri"/>
          <w:b/>
          <w:sz w:val="24"/>
          <w:szCs w:val="24"/>
          <w:lang w:eastAsia="en-GB"/>
        </w:rPr>
      </w:pPr>
    </w:p>
    <w:p w:rsidR="00144D58" w:rsidRDefault="00144D58" w:rsidP="00101FB3">
      <w:pPr>
        <w:jc w:val="both"/>
        <w:rPr>
          <w:rFonts w:ascii="Calibri" w:hAnsi="Calibri"/>
          <w:b/>
          <w:sz w:val="24"/>
          <w:szCs w:val="24"/>
          <w:lang w:eastAsia="en-GB"/>
        </w:rPr>
      </w:pPr>
    </w:p>
    <w:p w:rsidR="005E4F2D" w:rsidRDefault="005E4F2D" w:rsidP="00101FB3">
      <w:pPr>
        <w:jc w:val="both"/>
        <w:rPr>
          <w:rFonts w:ascii="Calibri" w:hAnsi="Calibri"/>
          <w:b/>
          <w:sz w:val="24"/>
          <w:szCs w:val="24"/>
          <w:lang w:eastAsia="en-GB"/>
        </w:rPr>
      </w:pPr>
    </w:p>
    <w:p w:rsidR="00F67B48" w:rsidRPr="002D58AD" w:rsidRDefault="00F67B48" w:rsidP="00101FB3">
      <w:pPr>
        <w:jc w:val="both"/>
        <w:rPr>
          <w:rFonts w:ascii="Calibri" w:hAnsi="Calibri"/>
          <w:b/>
          <w:sz w:val="24"/>
          <w:szCs w:val="24"/>
          <w:lang w:eastAsia="en-GB"/>
        </w:rPr>
      </w:pPr>
      <w:r w:rsidRPr="002D58AD">
        <w:rPr>
          <w:rFonts w:ascii="Calibri" w:hAnsi="Calibri"/>
          <w:b/>
          <w:sz w:val="24"/>
          <w:szCs w:val="24"/>
          <w:lang w:eastAsia="en-GB"/>
        </w:rPr>
        <w:t>Fishing Zone</w:t>
      </w:r>
      <w:r w:rsidR="00D0646E" w:rsidRPr="002D58AD">
        <w:rPr>
          <w:rFonts w:ascii="Calibri" w:hAnsi="Calibri"/>
          <w:b/>
          <w:sz w:val="24"/>
          <w:szCs w:val="24"/>
          <w:lang w:eastAsia="en-GB"/>
        </w:rPr>
        <w:t xml:space="preserve"> (see diagram above)</w:t>
      </w:r>
      <w:r w:rsidR="00B17410">
        <w:rPr>
          <w:rFonts w:ascii="Calibri" w:hAnsi="Calibri"/>
          <w:b/>
          <w:sz w:val="24"/>
          <w:szCs w:val="24"/>
          <w:lang w:eastAsia="en-GB"/>
        </w:rPr>
        <w:t>.</w:t>
      </w:r>
    </w:p>
    <w:p w:rsidR="007273FF" w:rsidRPr="008722F6" w:rsidRDefault="00F67B48" w:rsidP="00101FB3">
      <w:pPr>
        <w:jc w:val="both"/>
        <w:rPr>
          <w:rFonts w:ascii="Calibri" w:hAnsi="Calibri"/>
          <w:sz w:val="24"/>
          <w:szCs w:val="24"/>
          <w:lang w:eastAsia="en-GB"/>
        </w:rPr>
      </w:pPr>
      <w:r w:rsidRPr="002D58AD">
        <w:rPr>
          <w:rFonts w:ascii="Calibri" w:hAnsi="Calibri"/>
          <w:sz w:val="24"/>
          <w:szCs w:val="24"/>
          <w:lang w:eastAsia="en-GB"/>
        </w:rPr>
        <w:t xml:space="preserve">Competitors shall fish within the bounds shown in this diagram and may not fish in their partners’ zones. </w:t>
      </w:r>
      <w:r w:rsidR="008722F6">
        <w:rPr>
          <w:rFonts w:ascii="Calibri" w:hAnsi="Calibri"/>
          <w:sz w:val="24"/>
          <w:szCs w:val="24"/>
          <w:lang w:eastAsia="en-GB"/>
        </w:rPr>
        <w:t xml:space="preserve">NOTE. </w:t>
      </w:r>
      <w:r w:rsidR="00B17410" w:rsidRPr="008722F6">
        <w:rPr>
          <w:rFonts w:ascii="Calibri" w:hAnsi="Calibri"/>
          <w:sz w:val="24"/>
          <w:szCs w:val="24"/>
          <w:lang w:eastAsia="en-GB"/>
        </w:rPr>
        <w:t xml:space="preserve">On days of high winds care should be taken when fishing sinking lines that they are not allowed </w:t>
      </w:r>
      <w:proofErr w:type="gramStart"/>
      <w:r w:rsidR="00B17410" w:rsidRPr="008722F6">
        <w:rPr>
          <w:rFonts w:ascii="Calibri" w:hAnsi="Calibri"/>
          <w:sz w:val="24"/>
          <w:szCs w:val="24"/>
          <w:lang w:eastAsia="en-GB"/>
        </w:rPr>
        <w:t>to sink</w:t>
      </w:r>
      <w:proofErr w:type="gramEnd"/>
      <w:r w:rsidR="00B17410" w:rsidRPr="008722F6">
        <w:rPr>
          <w:rFonts w:ascii="Calibri" w:hAnsi="Calibri"/>
          <w:sz w:val="24"/>
          <w:szCs w:val="24"/>
          <w:lang w:eastAsia="en-GB"/>
        </w:rPr>
        <w:t xml:space="preserve"> under and behind the boat. </w:t>
      </w:r>
    </w:p>
    <w:p w:rsidR="00F67B48" w:rsidRPr="008722F6" w:rsidRDefault="00B17410" w:rsidP="00101FB3">
      <w:pPr>
        <w:jc w:val="both"/>
        <w:rPr>
          <w:rFonts w:ascii="Calibri" w:hAnsi="Calibri"/>
          <w:sz w:val="24"/>
          <w:szCs w:val="24"/>
          <w:lang w:eastAsia="en-GB"/>
        </w:rPr>
      </w:pPr>
      <w:r w:rsidRPr="008722F6">
        <w:rPr>
          <w:rFonts w:ascii="Calibri" w:hAnsi="Calibri"/>
          <w:sz w:val="24"/>
          <w:szCs w:val="24"/>
          <w:lang w:eastAsia="en-GB"/>
        </w:rPr>
        <w:t>In flat calm conditions bot</w:t>
      </w:r>
      <w:r w:rsidR="007273FF" w:rsidRPr="008722F6">
        <w:rPr>
          <w:rFonts w:ascii="Calibri" w:hAnsi="Calibri"/>
          <w:sz w:val="24"/>
          <w:szCs w:val="24"/>
          <w:lang w:eastAsia="en-GB"/>
        </w:rPr>
        <w:t>h anglers must fish</w:t>
      </w:r>
      <w:r w:rsidR="003A7CB5" w:rsidRPr="008722F6">
        <w:rPr>
          <w:rFonts w:ascii="Calibri" w:hAnsi="Calibri"/>
          <w:sz w:val="24"/>
          <w:szCs w:val="24"/>
          <w:lang w:eastAsia="en-GB"/>
        </w:rPr>
        <w:t xml:space="preserve"> in</w:t>
      </w:r>
      <w:r w:rsidR="007273FF" w:rsidRPr="008722F6">
        <w:rPr>
          <w:rFonts w:ascii="Calibri" w:hAnsi="Calibri"/>
          <w:sz w:val="24"/>
          <w:szCs w:val="24"/>
          <w:lang w:eastAsia="en-GB"/>
        </w:rPr>
        <w:t xml:space="preserve"> the</w:t>
      </w:r>
      <w:r w:rsidR="003A7CB5" w:rsidRPr="008722F6">
        <w:rPr>
          <w:rFonts w:ascii="Calibri" w:hAnsi="Calibri"/>
          <w:sz w:val="24"/>
          <w:szCs w:val="24"/>
          <w:lang w:eastAsia="en-GB"/>
        </w:rPr>
        <w:t xml:space="preserve"> same</w:t>
      </w:r>
      <w:r w:rsidR="007273FF" w:rsidRPr="008722F6">
        <w:rPr>
          <w:rFonts w:ascii="Calibri" w:hAnsi="Calibri"/>
          <w:sz w:val="24"/>
          <w:szCs w:val="24"/>
          <w:lang w:eastAsia="en-GB"/>
        </w:rPr>
        <w:t xml:space="preserve"> direction which</w:t>
      </w:r>
      <w:r w:rsidR="003A7CB5" w:rsidRPr="008722F6">
        <w:rPr>
          <w:rFonts w:ascii="Calibri" w:hAnsi="Calibri"/>
          <w:sz w:val="24"/>
          <w:szCs w:val="24"/>
          <w:lang w:eastAsia="en-GB"/>
        </w:rPr>
        <w:t>,</w:t>
      </w:r>
      <w:r w:rsidR="007273FF" w:rsidRPr="008722F6">
        <w:rPr>
          <w:rFonts w:ascii="Calibri" w:hAnsi="Calibri"/>
          <w:sz w:val="24"/>
          <w:szCs w:val="24"/>
          <w:lang w:eastAsia="en-GB"/>
        </w:rPr>
        <w:t xml:space="preserve"> is</w:t>
      </w:r>
      <w:r w:rsidRPr="008722F6">
        <w:rPr>
          <w:rFonts w:ascii="Calibri" w:hAnsi="Calibri"/>
          <w:sz w:val="24"/>
          <w:szCs w:val="24"/>
          <w:lang w:eastAsia="en-GB"/>
        </w:rPr>
        <w:t xml:space="preserve"> out of the front of the boat. Anglers should decide which side of the boat is deemed to be the front and remain fishing in that direction.</w:t>
      </w:r>
    </w:p>
    <w:p w:rsidR="00F67B48" w:rsidRPr="002D58AD" w:rsidRDefault="00F67B48" w:rsidP="00101FB3">
      <w:pPr>
        <w:jc w:val="both"/>
        <w:rPr>
          <w:rFonts w:ascii="Calibri" w:hAnsi="Calibri"/>
          <w:b/>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Out of Bounds Areas</w:t>
      </w:r>
      <w:r w:rsidR="00B17410">
        <w:rPr>
          <w:rFonts w:ascii="Calibri" w:hAnsi="Calibri"/>
          <w:b/>
          <w:sz w:val="24"/>
          <w:szCs w:val="24"/>
          <w:lang w:eastAsia="en-GB"/>
        </w:rPr>
        <w:t>.</w:t>
      </w:r>
      <w:proofErr w:type="gramEnd"/>
    </w:p>
    <w:p w:rsidR="00F67B48" w:rsidRPr="002D58AD" w:rsidRDefault="00F67B48" w:rsidP="00101FB3">
      <w:pPr>
        <w:jc w:val="both"/>
        <w:rPr>
          <w:rFonts w:ascii="Calibri" w:hAnsi="Calibri"/>
          <w:sz w:val="24"/>
          <w:szCs w:val="24"/>
          <w:lang w:eastAsia="en-GB"/>
        </w:rPr>
      </w:pPr>
      <w:r w:rsidRPr="002D58AD">
        <w:rPr>
          <w:rFonts w:ascii="Calibri" w:hAnsi="Calibri"/>
          <w:sz w:val="24"/>
          <w:szCs w:val="24"/>
          <w:lang w:eastAsia="en-GB"/>
        </w:rPr>
        <w:t>Whilst a competitor may cast into an ‘Out of Bounds’ area, the boat may not enter these areas whether fishing or not.</w:t>
      </w:r>
    </w:p>
    <w:p w:rsidR="00F67B48" w:rsidRPr="002D58AD" w:rsidRDefault="00F67B48"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Sitting &amp; Standing</w:t>
      </w:r>
      <w:r w:rsidR="00B17410">
        <w:rPr>
          <w:rFonts w:ascii="Calibri" w:hAnsi="Calibri"/>
          <w:b/>
          <w:sz w:val="24"/>
          <w:szCs w:val="24"/>
          <w:lang w:eastAsia="en-GB"/>
        </w:rPr>
        <w:t>.</w:t>
      </w:r>
      <w:proofErr w:type="gramEnd"/>
    </w:p>
    <w:p w:rsidR="00F67B48" w:rsidRPr="002D58AD" w:rsidRDefault="00F67B48" w:rsidP="00101FB3">
      <w:pPr>
        <w:jc w:val="both"/>
        <w:rPr>
          <w:rFonts w:ascii="Calibri" w:hAnsi="Calibri"/>
          <w:sz w:val="24"/>
          <w:szCs w:val="24"/>
          <w:lang w:eastAsia="en-GB"/>
        </w:rPr>
      </w:pPr>
      <w:r w:rsidRPr="002D58AD">
        <w:rPr>
          <w:rFonts w:ascii="Calibri" w:hAnsi="Calibri"/>
          <w:sz w:val="24"/>
          <w:szCs w:val="24"/>
          <w:lang w:eastAsia="en-GB"/>
        </w:rPr>
        <w:t>Boat seats, thwart boards and the use of tackle boxes as seats are allowed, provided the height of the seat is not more tha</w:t>
      </w:r>
      <w:r w:rsidR="00B17410">
        <w:rPr>
          <w:rFonts w:ascii="Calibri" w:hAnsi="Calibri"/>
          <w:sz w:val="24"/>
          <w:szCs w:val="24"/>
          <w:lang w:eastAsia="en-GB"/>
        </w:rPr>
        <w:t xml:space="preserve">n 5 inches above the gunwales. </w:t>
      </w:r>
      <w:r w:rsidRPr="002D58AD">
        <w:rPr>
          <w:rFonts w:ascii="Calibri" w:hAnsi="Calibri"/>
          <w:sz w:val="24"/>
          <w:szCs w:val="24"/>
          <w:lang w:eastAsia="en-GB"/>
        </w:rPr>
        <w:t xml:space="preserve"> Note - ‘Backrests’ are also allowed on boat seats</w:t>
      </w:r>
      <w:r w:rsidR="00B17410">
        <w:rPr>
          <w:rFonts w:ascii="Calibri" w:hAnsi="Calibri"/>
          <w:sz w:val="24"/>
          <w:szCs w:val="24"/>
          <w:lang w:eastAsia="en-GB"/>
        </w:rPr>
        <w:t>.</w:t>
      </w:r>
      <w:r w:rsidRPr="002D58AD">
        <w:rPr>
          <w:rFonts w:ascii="Calibri" w:hAnsi="Calibri"/>
          <w:sz w:val="24"/>
          <w:szCs w:val="24"/>
          <w:lang w:eastAsia="en-GB"/>
        </w:rPr>
        <w:t xml:space="preserve"> Competitors must not stand in the boat when casting or retrieving line. </w:t>
      </w:r>
      <w:r w:rsidR="00336EB5" w:rsidRPr="002D58AD">
        <w:rPr>
          <w:rFonts w:ascii="Calibri" w:hAnsi="Calibri"/>
          <w:sz w:val="24"/>
          <w:szCs w:val="24"/>
          <w:lang w:eastAsia="en-GB"/>
        </w:rPr>
        <w:t>However, standing in the boat is allowed whilst fishing but only when playing or landing a fish. </w:t>
      </w:r>
    </w:p>
    <w:p w:rsidR="00F67B48" w:rsidRPr="002D58AD" w:rsidRDefault="00F67B48" w:rsidP="00101FB3">
      <w:pPr>
        <w:jc w:val="both"/>
        <w:rPr>
          <w:rFonts w:ascii="Calibri" w:hAnsi="Calibri"/>
          <w:b/>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Command of the Boat</w:t>
      </w:r>
      <w:r w:rsidR="00B17410">
        <w:rPr>
          <w:rFonts w:ascii="Calibri" w:hAnsi="Calibri"/>
          <w:b/>
          <w:sz w:val="24"/>
          <w:szCs w:val="24"/>
          <w:lang w:eastAsia="en-GB"/>
        </w:rPr>
        <w:t>.</w:t>
      </w:r>
      <w:proofErr w:type="gramEnd"/>
    </w:p>
    <w:p w:rsidR="00F67B48" w:rsidRDefault="00F67B48" w:rsidP="00101FB3">
      <w:pPr>
        <w:jc w:val="both"/>
        <w:rPr>
          <w:rFonts w:ascii="Calibri" w:hAnsi="Calibri"/>
          <w:sz w:val="24"/>
          <w:szCs w:val="24"/>
          <w:lang w:eastAsia="en-GB"/>
        </w:rPr>
      </w:pPr>
      <w:r w:rsidRPr="002D58AD">
        <w:rPr>
          <w:rFonts w:ascii="Calibri" w:hAnsi="Calibri"/>
          <w:sz w:val="24"/>
          <w:szCs w:val="24"/>
          <w:lang w:eastAsia="en-GB"/>
        </w:rPr>
        <w:t>Command of the boat will change every two hours. Competitors shall change ends every two hours or as mutually agreed. </w:t>
      </w:r>
    </w:p>
    <w:p w:rsidR="007D4CC2" w:rsidRPr="002D58AD" w:rsidRDefault="007D4CC2"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Drogues</w:t>
      </w:r>
      <w:r w:rsidR="00B17410">
        <w:rPr>
          <w:rFonts w:ascii="Calibri" w:hAnsi="Calibri"/>
          <w:b/>
          <w:sz w:val="24"/>
          <w:szCs w:val="24"/>
          <w:lang w:eastAsia="en-GB"/>
        </w:rPr>
        <w:t>.</w:t>
      </w:r>
      <w:proofErr w:type="gramEnd"/>
    </w:p>
    <w:p w:rsidR="00F67B48" w:rsidRDefault="00F67B48" w:rsidP="00101FB3">
      <w:pPr>
        <w:jc w:val="both"/>
        <w:rPr>
          <w:rFonts w:ascii="Calibri" w:hAnsi="Calibri"/>
          <w:sz w:val="24"/>
          <w:szCs w:val="24"/>
          <w:lang w:eastAsia="en-GB"/>
        </w:rPr>
      </w:pPr>
      <w:r w:rsidRPr="002D58AD">
        <w:rPr>
          <w:rFonts w:ascii="Calibri" w:hAnsi="Calibri"/>
          <w:sz w:val="24"/>
          <w:szCs w:val="24"/>
          <w:lang w:eastAsia="en-GB"/>
        </w:rPr>
        <w:t>A single un-weighted drogue is permitted, of no more than 60 x 60 inches or 25 square feet. It may be fitted with functional metal fittings such as small link rings and swivels. The only co</w:t>
      </w:r>
      <w:r w:rsidR="005B2CA5">
        <w:rPr>
          <w:rFonts w:ascii="Calibri" w:hAnsi="Calibri"/>
          <w:sz w:val="24"/>
          <w:szCs w:val="24"/>
          <w:lang w:eastAsia="en-GB"/>
        </w:rPr>
        <w:t xml:space="preserve">ntrol device allowed is </w:t>
      </w:r>
      <w:r w:rsidR="005B2CA5" w:rsidRPr="008722F6">
        <w:rPr>
          <w:rFonts w:ascii="Calibri" w:hAnsi="Calibri"/>
          <w:sz w:val="24"/>
          <w:szCs w:val="24"/>
          <w:lang w:eastAsia="en-GB"/>
        </w:rPr>
        <w:t>one or two</w:t>
      </w:r>
      <w:r w:rsidRPr="008722F6">
        <w:rPr>
          <w:rFonts w:ascii="Calibri" w:hAnsi="Calibri"/>
          <w:sz w:val="24"/>
          <w:szCs w:val="24"/>
          <w:lang w:eastAsia="en-GB"/>
        </w:rPr>
        <w:t xml:space="preserve"> </w:t>
      </w:r>
      <w:r w:rsidRPr="002D58AD">
        <w:rPr>
          <w:rFonts w:ascii="Calibri" w:hAnsi="Calibri"/>
          <w:sz w:val="24"/>
          <w:szCs w:val="24"/>
          <w:lang w:eastAsia="en-GB"/>
        </w:rPr>
        <w:t>‘G’ clamp</w:t>
      </w:r>
      <w:r w:rsidR="00FB7DED">
        <w:rPr>
          <w:rFonts w:ascii="Calibri" w:hAnsi="Calibri"/>
          <w:sz w:val="24"/>
          <w:szCs w:val="24"/>
          <w:lang w:eastAsia="en-GB"/>
        </w:rPr>
        <w:t>s</w:t>
      </w:r>
      <w:r w:rsidRPr="002D58AD">
        <w:rPr>
          <w:rFonts w:ascii="Calibri" w:hAnsi="Calibri"/>
          <w:sz w:val="24"/>
          <w:szCs w:val="24"/>
          <w:lang w:eastAsia="en-GB"/>
        </w:rPr>
        <w:t>.</w:t>
      </w:r>
      <w:r w:rsidR="006A7E43">
        <w:rPr>
          <w:rFonts w:ascii="Calibri" w:hAnsi="Calibri"/>
          <w:sz w:val="24"/>
          <w:szCs w:val="24"/>
          <w:lang w:eastAsia="en-GB"/>
        </w:rPr>
        <w:t xml:space="preserve"> </w:t>
      </w:r>
      <w:r w:rsidRPr="002D58AD">
        <w:rPr>
          <w:rFonts w:ascii="Calibri" w:hAnsi="Calibri"/>
          <w:sz w:val="24"/>
          <w:szCs w:val="24"/>
          <w:lang w:eastAsia="en-GB"/>
        </w:rPr>
        <w:t>The drogue may be fixed on either side of the boat such that the drift is square to the wind. The drogue must trail no more than 15 feet behind the b</w:t>
      </w:r>
      <w:r w:rsidR="00942EFC" w:rsidRPr="002D58AD">
        <w:rPr>
          <w:rFonts w:ascii="Calibri" w:hAnsi="Calibri"/>
          <w:sz w:val="24"/>
          <w:szCs w:val="24"/>
          <w:lang w:eastAsia="en-GB"/>
        </w:rPr>
        <w:t>oat and may be attached at</w:t>
      </w:r>
      <w:r w:rsidR="00336EB5" w:rsidRPr="002D58AD">
        <w:rPr>
          <w:rFonts w:ascii="Calibri" w:hAnsi="Calibri"/>
          <w:sz w:val="24"/>
          <w:szCs w:val="24"/>
          <w:lang w:eastAsia="en-GB"/>
        </w:rPr>
        <w:t xml:space="preserve"> 1 or</w:t>
      </w:r>
      <w:r w:rsidR="00942EFC" w:rsidRPr="002D58AD">
        <w:rPr>
          <w:rFonts w:ascii="Calibri" w:hAnsi="Calibri"/>
          <w:sz w:val="24"/>
          <w:szCs w:val="24"/>
          <w:lang w:eastAsia="en-GB"/>
        </w:rPr>
        <w:t xml:space="preserve"> 2 points subject to local fishery rules. Drogues may be ‘towed’ when moving between drifts or taken out of the water – again subject to local fishery rules.</w:t>
      </w:r>
      <w:r w:rsidR="006A7E43">
        <w:rPr>
          <w:rFonts w:ascii="Calibri" w:hAnsi="Calibri"/>
          <w:sz w:val="24"/>
          <w:szCs w:val="24"/>
          <w:lang w:eastAsia="en-GB"/>
        </w:rPr>
        <w:t xml:space="preserve"> </w:t>
      </w:r>
      <w:r w:rsidR="008722F6">
        <w:rPr>
          <w:rFonts w:ascii="Calibri" w:hAnsi="Calibri"/>
          <w:sz w:val="24"/>
          <w:szCs w:val="24"/>
          <w:lang w:eastAsia="en-GB"/>
        </w:rPr>
        <w:t xml:space="preserve">NOTE. </w:t>
      </w:r>
      <w:r w:rsidR="006A7E43" w:rsidRPr="008722F6">
        <w:rPr>
          <w:rFonts w:ascii="Calibri" w:hAnsi="Calibri"/>
          <w:sz w:val="24"/>
          <w:szCs w:val="24"/>
          <w:lang w:eastAsia="en-GB"/>
        </w:rPr>
        <w:t xml:space="preserve">Drogues must not be used to ‘anchor’ the boat by allowing it to snag on any underwater </w:t>
      </w:r>
      <w:r w:rsidR="003408DC" w:rsidRPr="008722F6">
        <w:rPr>
          <w:rFonts w:ascii="Calibri" w:hAnsi="Calibri"/>
          <w:sz w:val="24"/>
          <w:szCs w:val="24"/>
          <w:lang w:eastAsia="en-GB"/>
        </w:rPr>
        <w:t>obstacles</w:t>
      </w:r>
      <w:r w:rsidR="007273FF" w:rsidRPr="008722F6">
        <w:rPr>
          <w:rFonts w:ascii="Calibri" w:hAnsi="Calibri"/>
          <w:sz w:val="24"/>
          <w:szCs w:val="24"/>
          <w:lang w:eastAsia="en-GB"/>
        </w:rPr>
        <w:t xml:space="preserve"> such as </w:t>
      </w:r>
      <w:r w:rsidR="006A7E43" w:rsidRPr="008722F6">
        <w:rPr>
          <w:rFonts w:ascii="Calibri" w:hAnsi="Calibri"/>
          <w:sz w:val="24"/>
          <w:szCs w:val="24"/>
          <w:lang w:eastAsia="en-GB"/>
        </w:rPr>
        <w:t>tr</w:t>
      </w:r>
      <w:r w:rsidR="007273FF" w:rsidRPr="008722F6">
        <w:rPr>
          <w:rFonts w:ascii="Calibri" w:hAnsi="Calibri"/>
          <w:sz w:val="24"/>
          <w:szCs w:val="24"/>
          <w:lang w:eastAsia="en-GB"/>
        </w:rPr>
        <w:t xml:space="preserve">ee stumps, rocks, </w:t>
      </w:r>
      <w:proofErr w:type="spellStart"/>
      <w:r w:rsidR="007273FF" w:rsidRPr="008722F6">
        <w:rPr>
          <w:rFonts w:ascii="Calibri" w:hAnsi="Calibri"/>
          <w:sz w:val="24"/>
          <w:szCs w:val="24"/>
          <w:lang w:eastAsia="en-GB"/>
        </w:rPr>
        <w:t>weedbeds</w:t>
      </w:r>
      <w:proofErr w:type="spellEnd"/>
      <w:r w:rsidR="007273FF" w:rsidRPr="008722F6">
        <w:rPr>
          <w:rFonts w:ascii="Calibri" w:hAnsi="Calibri"/>
          <w:sz w:val="24"/>
          <w:szCs w:val="24"/>
          <w:lang w:eastAsia="en-GB"/>
        </w:rPr>
        <w:t xml:space="preserve">, buoys, </w:t>
      </w:r>
      <w:r w:rsidR="006A7E43" w:rsidRPr="008722F6">
        <w:rPr>
          <w:rFonts w:ascii="Calibri" w:hAnsi="Calibri"/>
          <w:sz w:val="24"/>
          <w:szCs w:val="24"/>
          <w:lang w:eastAsia="en-GB"/>
        </w:rPr>
        <w:t>stone walls</w:t>
      </w:r>
      <w:r w:rsidR="007273FF" w:rsidRPr="008722F6">
        <w:rPr>
          <w:rFonts w:ascii="Calibri" w:hAnsi="Calibri"/>
          <w:sz w:val="24"/>
          <w:szCs w:val="24"/>
          <w:lang w:eastAsia="en-GB"/>
        </w:rPr>
        <w:t xml:space="preserve"> and embankments</w:t>
      </w:r>
      <w:r w:rsidR="003408DC" w:rsidRPr="008722F6">
        <w:rPr>
          <w:rFonts w:ascii="Calibri" w:hAnsi="Calibri"/>
          <w:sz w:val="24"/>
          <w:szCs w:val="24"/>
          <w:lang w:eastAsia="en-GB"/>
        </w:rPr>
        <w:t xml:space="preserve"> etc.</w:t>
      </w:r>
    </w:p>
    <w:p w:rsidR="00F67B48" w:rsidRPr="002D58AD" w:rsidRDefault="00F67B48"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r w:rsidRPr="002D58AD">
        <w:rPr>
          <w:rFonts w:ascii="Calibri" w:hAnsi="Calibri"/>
          <w:b/>
          <w:sz w:val="24"/>
          <w:szCs w:val="24"/>
          <w:lang w:eastAsia="en-GB"/>
        </w:rPr>
        <w:t>Respect for Other Anglers</w:t>
      </w:r>
      <w:r w:rsidR="00B17410">
        <w:rPr>
          <w:rFonts w:ascii="Calibri" w:hAnsi="Calibri"/>
          <w:b/>
          <w:sz w:val="24"/>
          <w:szCs w:val="24"/>
          <w:lang w:eastAsia="en-GB"/>
        </w:rPr>
        <w:t>.</w:t>
      </w:r>
    </w:p>
    <w:p w:rsidR="00F5046C" w:rsidRDefault="00F67B48" w:rsidP="00101FB3">
      <w:pPr>
        <w:jc w:val="both"/>
        <w:rPr>
          <w:rFonts w:ascii="Calibri" w:hAnsi="Calibri"/>
          <w:sz w:val="24"/>
          <w:szCs w:val="24"/>
          <w:lang w:eastAsia="en-GB"/>
        </w:rPr>
      </w:pPr>
      <w:r w:rsidRPr="002D58AD">
        <w:rPr>
          <w:rFonts w:ascii="Calibri" w:hAnsi="Calibri"/>
          <w:sz w:val="24"/>
          <w:szCs w:val="24"/>
          <w:lang w:eastAsia="en-GB"/>
        </w:rPr>
        <w:t>In congested areas, boats must not deny reasonable access to other boats by undertaking repeated short drifts. Special care must be taken in such circumstances, especi</w:t>
      </w:r>
      <w:r w:rsidR="003408DC">
        <w:rPr>
          <w:rFonts w:ascii="Calibri" w:hAnsi="Calibri"/>
          <w:sz w:val="24"/>
          <w:szCs w:val="24"/>
          <w:lang w:eastAsia="en-GB"/>
        </w:rPr>
        <w:t xml:space="preserve">ally when manoeuvring the boat. </w:t>
      </w:r>
      <w:r w:rsidRPr="002D58AD">
        <w:rPr>
          <w:rFonts w:ascii="Calibri" w:hAnsi="Calibri"/>
          <w:sz w:val="24"/>
          <w:szCs w:val="24"/>
          <w:lang w:eastAsia="en-GB"/>
        </w:rPr>
        <w:t>Boats are to keep at least 50 yards from bank anglers. </w:t>
      </w:r>
    </w:p>
    <w:p w:rsidR="00F67B48" w:rsidRPr="008722F6" w:rsidRDefault="008722F6" w:rsidP="00101FB3">
      <w:pPr>
        <w:jc w:val="both"/>
        <w:rPr>
          <w:rFonts w:ascii="Calibri" w:hAnsi="Calibri"/>
          <w:sz w:val="24"/>
          <w:szCs w:val="24"/>
          <w:lang w:eastAsia="en-GB"/>
        </w:rPr>
      </w:pPr>
      <w:r w:rsidRPr="008722F6">
        <w:rPr>
          <w:rFonts w:ascii="Calibri" w:hAnsi="Calibri"/>
          <w:sz w:val="24"/>
          <w:szCs w:val="24"/>
          <w:lang w:eastAsia="en-GB"/>
        </w:rPr>
        <w:t xml:space="preserve">NOTE. </w:t>
      </w:r>
      <w:r w:rsidR="003408DC" w:rsidRPr="008722F6">
        <w:rPr>
          <w:rFonts w:ascii="Calibri" w:hAnsi="Calibri"/>
          <w:sz w:val="24"/>
          <w:szCs w:val="24"/>
          <w:lang w:eastAsia="en-GB"/>
        </w:rPr>
        <w:t xml:space="preserve">In flat calms / back eddies caused by winds passing over a dam or other steep bank, anglers must ensure that the boat does not ‘back drift’ and remain static in one area thereby </w:t>
      </w:r>
      <w:r>
        <w:rPr>
          <w:rFonts w:ascii="Calibri" w:hAnsi="Calibri"/>
          <w:sz w:val="24"/>
          <w:szCs w:val="24"/>
          <w:lang w:eastAsia="en-GB"/>
        </w:rPr>
        <w:t>preventing</w:t>
      </w:r>
      <w:r w:rsidR="003408DC" w:rsidRPr="008722F6">
        <w:rPr>
          <w:rFonts w:ascii="Calibri" w:hAnsi="Calibri"/>
          <w:sz w:val="24"/>
          <w:szCs w:val="24"/>
          <w:lang w:eastAsia="en-GB"/>
        </w:rPr>
        <w:t xml:space="preserve"> other anglers access to that area. </w:t>
      </w:r>
      <w:r w:rsidR="00AD3350" w:rsidRPr="008722F6">
        <w:rPr>
          <w:rFonts w:ascii="Calibri" w:hAnsi="Calibri"/>
          <w:sz w:val="24"/>
          <w:szCs w:val="24"/>
          <w:lang w:eastAsia="en-GB"/>
        </w:rPr>
        <w:t>Boats should not under any circumstances be allowed to rest upon any dam wall or bank – they must always be free drifting.</w:t>
      </w:r>
    </w:p>
    <w:p w:rsidR="005E4F2D" w:rsidRPr="002D58AD" w:rsidRDefault="005E4F2D"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Electronic Devices</w:t>
      </w:r>
      <w:r w:rsidR="00B17410">
        <w:rPr>
          <w:rFonts w:ascii="Calibri" w:hAnsi="Calibri"/>
          <w:b/>
          <w:sz w:val="24"/>
          <w:szCs w:val="24"/>
          <w:lang w:eastAsia="en-GB"/>
        </w:rPr>
        <w:t>.</w:t>
      </w:r>
      <w:proofErr w:type="gramEnd"/>
    </w:p>
    <w:p w:rsidR="00942EFC" w:rsidRDefault="00F67B48" w:rsidP="00101FB3">
      <w:pPr>
        <w:jc w:val="both"/>
        <w:rPr>
          <w:rFonts w:ascii="Calibri" w:hAnsi="Calibri"/>
          <w:sz w:val="24"/>
          <w:szCs w:val="24"/>
          <w:lang w:eastAsia="en-GB"/>
        </w:rPr>
      </w:pPr>
      <w:r w:rsidRPr="002D58AD">
        <w:rPr>
          <w:rFonts w:ascii="Calibri" w:hAnsi="Calibri"/>
          <w:sz w:val="24"/>
          <w:szCs w:val="24"/>
          <w:lang w:eastAsia="en-GB"/>
        </w:rPr>
        <w:t xml:space="preserve">Competitors may not use electronic devices, such as echo-sounders, fish finders or radios during official practice days or </w:t>
      </w:r>
      <w:r w:rsidR="002D0DDF" w:rsidRPr="002D58AD">
        <w:rPr>
          <w:rFonts w:ascii="Calibri" w:hAnsi="Calibri"/>
          <w:sz w:val="24"/>
          <w:szCs w:val="24"/>
          <w:lang w:eastAsia="en-GB"/>
        </w:rPr>
        <w:t>event</w:t>
      </w:r>
      <w:r w:rsidRPr="002D58AD">
        <w:rPr>
          <w:rFonts w:ascii="Calibri" w:hAnsi="Calibri"/>
          <w:sz w:val="24"/>
          <w:szCs w:val="24"/>
          <w:lang w:eastAsia="en-GB"/>
        </w:rPr>
        <w:t xml:space="preserve"> days. MOBILE TELEPHONES</w:t>
      </w:r>
      <w:r w:rsidR="00AD3350">
        <w:rPr>
          <w:rFonts w:ascii="Calibri" w:hAnsi="Calibri"/>
          <w:color w:val="FF0000"/>
          <w:sz w:val="24"/>
          <w:szCs w:val="24"/>
          <w:lang w:eastAsia="en-GB"/>
        </w:rPr>
        <w:t xml:space="preserve"> </w:t>
      </w:r>
      <w:r w:rsidR="00AD3350" w:rsidRPr="008722F6">
        <w:rPr>
          <w:rFonts w:ascii="Calibri" w:hAnsi="Calibri"/>
          <w:sz w:val="24"/>
          <w:szCs w:val="24"/>
          <w:lang w:eastAsia="en-GB"/>
        </w:rPr>
        <w:t>may only be used in an emergency and with the prior approval of the organiser</w:t>
      </w:r>
      <w:r w:rsidR="007273FF" w:rsidRPr="008722F6">
        <w:rPr>
          <w:rFonts w:ascii="Calibri" w:hAnsi="Calibri"/>
          <w:sz w:val="24"/>
          <w:szCs w:val="24"/>
          <w:lang w:eastAsia="en-GB"/>
        </w:rPr>
        <w:t xml:space="preserve"> / boat partner.</w:t>
      </w:r>
    </w:p>
    <w:p w:rsidR="00AD3350" w:rsidRPr="006467BC" w:rsidRDefault="00AD3350"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Local Rules</w:t>
      </w:r>
      <w:r w:rsidR="00B17410">
        <w:rPr>
          <w:rFonts w:ascii="Calibri" w:hAnsi="Calibri"/>
          <w:b/>
          <w:sz w:val="24"/>
          <w:szCs w:val="24"/>
          <w:lang w:eastAsia="en-GB"/>
        </w:rPr>
        <w:t>.</w:t>
      </w:r>
      <w:proofErr w:type="gramEnd"/>
    </w:p>
    <w:p w:rsidR="00F67B48" w:rsidRPr="002D58AD" w:rsidRDefault="002D0DDF" w:rsidP="00101FB3">
      <w:pPr>
        <w:jc w:val="both"/>
        <w:rPr>
          <w:rFonts w:ascii="Calibri" w:hAnsi="Calibri"/>
          <w:sz w:val="24"/>
          <w:szCs w:val="24"/>
          <w:lang w:eastAsia="en-GB"/>
        </w:rPr>
      </w:pPr>
      <w:r w:rsidRPr="002D58AD">
        <w:rPr>
          <w:rFonts w:ascii="Calibri" w:hAnsi="Calibri"/>
          <w:sz w:val="24"/>
          <w:szCs w:val="24"/>
          <w:lang w:eastAsia="en-GB"/>
        </w:rPr>
        <w:t>The event</w:t>
      </w:r>
      <w:r w:rsidR="00F67B48" w:rsidRPr="002D58AD">
        <w:rPr>
          <w:rFonts w:ascii="Calibri" w:hAnsi="Calibri"/>
          <w:sz w:val="24"/>
          <w:szCs w:val="24"/>
          <w:lang w:eastAsia="en-GB"/>
        </w:rPr>
        <w:t xml:space="preserve"> organiser, hereinafter referred to as the ‘organiser’, will advise competitors of any local rules which augment or otherwise affect the competition rules. </w:t>
      </w:r>
    </w:p>
    <w:p w:rsidR="00F67B48" w:rsidRPr="002D58AD" w:rsidRDefault="00F67B48"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Hours of Fishing</w:t>
      </w:r>
      <w:r w:rsidR="00B17410">
        <w:rPr>
          <w:rFonts w:ascii="Calibri" w:hAnsi="Calibri"/>
          <w:b/>
          <w:sz w:val="24"/>
          <w:szCs w:val="24"/>
          <w:lang w:eastAsia="en-GB"/>
        </w:rPr>
        <w:t>.</w:t>
      </w:r>
      <w:proofErr w:type="gramEnd"/>
    </w:p>
    <w:p w:rsidR="00383DE4" w:rsidRDefault="00F67B48" w:rsidP="00101FB3">
      <w:pPr>
        <w:jc w:val="both"/>
        <w:rPr>
          <w:rFonts w:ascii="Calibri" w:hAnsi="Calibri"/>
          <w:sz w:val="24"/>
          <w:szCs w:val="24"/>
          <w:lang w:eastAsia="en-GB"/>
        </w:rPr>
      </w:pPr>
      <w:r w:rsidRPr="002D58AD">
        <w:rPr>
          <w:rFonts w:ascii="Calibri" w:hAnsi="Calibri"/>
          <w:sz w:val="24"/>
          <w:szCs w:val="24"/>
          <w:lang w:eastAsia="en-GB"/>
        </w:rPr>
        <w:t xml:space="preserve">The organiser shall fix the hours of fishing. In the event of dangerous weather, the organiser may change them, or the date, as necessary. Competitors shall not fish before the start time and must begin from the start zone. They must return to the finishing zone, in the boat in which they set out, no later than the </w:t>
      </w:r>
      <w:r w:rsidR="002D0DDF" w:rsidRPr="002D58AD">
        <w:rPr>
          <w:rFonts w:ascii="Calibri" w:hAnsi="Calibri"/>
          <w:sz w:val="24"/>
          <w:szCs w:val="24"/>
          <w:lang w:eastAsia="en-GB"/>
        </w:rPr>
        <w:t>event</w:t>
      </w:r>
      <w:r w:rsidRPr="002D58AD">
        <w:rPr>
          <w:rFonts w:ascii="Calibri" w:hAnsi="Calibri"/>
          <w:sz w:val="24"/>
          <w:szCs w:val="24"/>
          <w:lang w:eastAsia="en-GB"/>
        </w:rPr>
        <w:t xml:space="preserve"> finish time. </w:t>
      </w:r>
    </w:p>
    <w:p w:rsidR="00B17410" w:rsidRDefault="00B17410" w:rsidP="00101FB3">
      <w:pPr>
        <w:jc w:val="both"/>
        <w:rPr>
          <w:rFonts w:ascii="Calibri" w:hAnsi="Calibri"/>
          <w:sz w:val="24"/>
          <w:szCs w:val="24"/>
          <w:lang w:eastAsia="en-GB"/>
        </w:rPr>
      </w:pPr>
    </w:p>
    <w:p w:rsidR="00F67B48" w:rsidRPr="00383DE4" w:rsidRDefault="00336EB5" w:rsidP="00101FB3">
      <w:pPr>
        <w:jc w:val="both"/>
        <w:rPr>
          <w:rFonts w:ascii="Calibri" w:hAnsi="Calibri"/>
          <w:sz w:val="24"/>
          <w:szCs w:val="24"/>
          <w:lang w:eastAsia="en-GB"/>
        </w:rPr>
      </w:pPr>
      <w:proofErr w:type="gramStart"/>
      <w:r w:rsidRPr="002D58AD">
        <w:rPr>
          <w:rFonts w:ascii="Calibri" w:hAnsi="Calibri"/>
          <w:b/>
          <w:sz w:val="24"/>
          <w:szCs w:val="24"/>
          <w:lang w:eastAsia="en-GB"/>
        </w:rPr>
        <w:t>Species and</w:t>
      </w:r>
      <w:r w:rsidR="00F67B48" w:rsidRPr="002D58AD">
        <w:rPr>
          <w:rFonts w:ascii="Calibri" w:hAnsi="Calibri"/>
          <w:b/>
          <w:sz w:val="24"/>
          <w:szCs w:val="24"/>
          <w:lang w:eastAsia="en-GB"/>
        </w:rPr>
        <w:t xml:space="preserve"> Size of Fish</w:t>
      </w:r>
      <w:r w:rsidR="00B17410">
        <w:rPr>
          <w:rFonts w:ascii="Calibri" w:hAnsi="Calibri"/>
          <w:b/>
          <w:sz w:val="24"/>
          <w:szCs w:val="24"/>
          <w:lang w:eastAsia="en-GB"/>
        </w:rPr>
        <w:t>.</w:t>
      </w:r>
      <w:proofErr w:type="gramEnd"/>
    </w:p>
    <w:p w:rsidR="00F67B48" w:rsidRPr="002D58AD" w:rsidRDefault="00F67B48" w:rsidP="00101FB3">
      <w:pPr>
        <w:jc w:val="both"/>
        <w:rPr>
          <w:rFonts w:ascii="Calibri" w:hAnsi="Calibri"/>
          <w:sz w:val="24"/>
          <w:szCs w:val="24"/>
          <w:lang w:eastAsia="en-GB"/>
        </w:rPr>
      </w:pPr>
      <w:r w:rsidRPr="002D58AD">
        <w:rPr>
          <w:rFonts w:ascii="Calibri" w:hAnsi="Calibri"/>
          <w:sz w:val="24"/>
          <w:szCs w:val="24"/>
          <w:lang w:eastAsia="en-GB"/>
        </w:rPr>
        <w:t>Trout are the only permitted species. The organiser will specify any limitations, e.g. restrictions on brown trout, or the minimum</w:t>
      </w:r>
      <w:r w:rsidR="00AD3350">
        <w:rPr>
          <w:rFonts w:ascii="Calibri" w:hAnsi="Calibri"/>
          <w:sz w:val="24"/>
          <w:szCs w:val="24"/>
          <w:lang w:eastAsia="en-GB"/>
        </w:rPr>
        <w:t xml:space="preserve"> / </w:t>
      </w:r>
      <w:r w:rsidR="00AD3350" w:rsidRPr="008722F6">
        <w:rPr>
          <w:rFonts w:ascii="Calibri" w:hAnsi="Calibri"/>
          <w:sz w:val="24"/>
          <w:szCs w:val="24"/>
          <w:lang w:eastAsia="en-GB"/>
        </w:rPr>
        <w:t>maximum</w:t>
      </w:r>
      <w:r w:rsidRPr="002D58AD">
        <w:rPr>
          <w:rFonts w:ascii="Calibri" w:hAnsi="Calibri"/>
          <w:sz w:val="24"/>
          <w:szCs w:val="24"/>
          <w:lang w:eastAsia="en-GB"/>
        </w:rPr>
        <w:t xml:space="preserve"> size that may be weighed in. To prevent competition results being distorted by an individual fish, the organiser may fix a maximum weight, usually 4 lbs. In this event, the trout would weigh 4 lbs for the bag-weight but be credited with its full weight for any heaviest fish award. </w:t>
      </w:r>
    </w:p>
    <w:p w:rsidR="0025125F" w:rsidRDefault="0025125F" w:rsidP="008722F6">
      <w:pPr>
        <w:jc w:val="both"/>
        <w:rPr>
          <w:rFonts w:asciiTheme="majorHAnsi" w:hAnsiTheme="majorHAnsi"/>
          <w:sz w:val="24"/>
          <w:szCs w:val="24"/>
          <w:lang w:eastAsia="en-GB"/>
        </w:rPr>
      </w:pPr>
    </w:p>
    <w:p w:rsidR="008722F6" w:rsidRPr="008722F6" w:rsidRDefault="008722F6" w:rsidP="008722F6">
      <w:pPr>
        <w:jc w:val="both"/>
        <w:rPr>
          <w:rFonts w:asciiTheme="majorHAnsi" w:hAnsiTheme="majorHAnsi"/>
          <w:sz w:val="24"/>
          <w:szCs w:val="24"/>
          <w:lang w:eastAsia="en-GB"/>
        </w:rPr>
      </w:pPr>
      <w:bookmarkStart w:id="0" w:name="_GoBack"/>
      <w:bookmarkEnd w:id="0"/>
      <w:r w:rsidRPr="008722F6">
        <w:rPr>
          <w:rFonts w:asciiTheme="majorHAnsi" w:hAnsiTheme="majorHAnsi"/>
          <w:sz w:val="24"/>
          <w:szCs w:val="24"/>
          <w:lang w:eastAsia="en-GB"/>
        </w:rPr>
        <w:lastRenderedPageBreak/>
        <w:t>NOTE – some fisheries stock a large number of big fish so a maximum is advised (say 4lb)</w:t>
      </w:r>
    </w:p>
    <w:p w:rsidR="009E1BDE" w:rsidRPr="002D58AD" w:rsidRDefault="009E1BDE" w:rsidP="00101FB3">
      <w:pPr>
        <w:jc w:val="both"/>
        <w:rPr>
          <w:rFonts w:ascii="Calibri" w:hAnsi="Calibri"/>
          <w:b/>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Weighing-In</w:t>
      </w:r>
      <w:r w:rsidR="00B17410">
        <w:rPr>
          <w:rFonts w:ascii="Calibri" w:hAnsi="Calibri"/>
          <w:b/>
          <w:sz w:val="24"/>
          <w:szCs w:val="24"/>
          <w:lang w:eastAsia="en-GB"/>
        </w:rPr>
        <w:t>.</w:t>
      </w:r>
      <w:proofErr w:type="gramEnd"/>
    </w:p>
    <w:p w:rsidR="00F67B48" w:rsidRPr="002D58AD" w:rsidRDefault="00F67B48" w:rsidP="00101FB3">
      <w:pPr>
        <w:jc w:val="both"/>
        <w:rPr>
          <w:rFonts w:ascii="Calibri" w:hAnsi="Calibri"/>
          <w:sz w:val="24"/>
          <w:szCs w:val="24"/>
          <w:lang w:eastAsia="en-GB"/>
        </w:rPr>
      </w:pPr>
      <w:r w:rsidRPr="002D58AD">
        <w:rPr>
          <w:rFonts w:ascii="Calibri" w:hAnsi="Calibri"/>
          <w:sz w:val="24"/>
          <w:szCs w:val="24"/>
          <w:lang w:eastAsia="en-GB"/>
        </w:rPr>
        <w:t>If both boat partners reach their individual bag limits early, they may leave the water and hand in their bags to an official. The fish should be collected from the official and presented at the weigh-in. All competitors must report directly to the weigh-in</w:t>
      </w:r>
      <w:r w:rsidR="00AD3350">
        <w:rPr>
          <w:rFonts w:ascii="Calibri" w:hAnsi="Calibri"/>
          <w:sz w:val="24"/>
          <w:szCs w:val="24"/>
          <w:lang w:eastAsia="en-GB"/>
        </w:rPr>
        <w:t xml:space="preserve"> </w:t>
      </w:r>
      <w:r w:rsidR="00AD3350" w:rsidRPr="008722F6">
        <w:rPr>
          <w:rFonts w:ascii="Calibri" w:hAnsi="Calibri"/>
          <w:sz w:val="24"/>
          <w:szCs w:val="24"/>
          <w:lang w:eastAsia="en-GB"/>
        </w:rPr>
        <w:t>in their boat pairs</w:t>
      </w:r>
      <w:r w:rsidRPr="008722F6">
        <w:rPr>
          <w:rFonts w:ascii="Calibri" w:hAnsi="Calibri"/>
          <w:sz w:val="24"/>
          <w:szCs w:val="24"/>
          <w:lang w:eastAsia="en-GB"/>
        </w:rPr>
        <w:t xml:space="preserve"> </w:t>
      </w:r>
      <w:r w:rsidRPr="002D58AD">
        <w:rPr>
          <w:rFonts w:ascii="Calibri" w:hAnsi="Calibri"/>
          <w:sz w:val="24"/>
          <w:szCs w:val="24"/>
          <w:lang w:eastAsia="en-GB"/>
        </w:rPr>
        <w:t xml:space="preserve">immediately after the </w:t>
      </w:r>
      <w:r w:rsidR="002D0DDF" w:rsidRPr="002D58AD">
        <w:rPr>
          <w:rFonts w:ascii="Calibri" w:hAnsi="Calibri"/>
          <w:sz w:val="24"/>
          <w:szCs w:val="24"/>
          <w:lang w:eastAsia="en-GB"/>
        </w:rPr>
        <w:t>event</w:t>
      </w:r>
      <w:r w:rsidRPr="002D58AD">
        <w:rPr>
          <w:rFonts w:ascii="Calibri" w:hAnsi="Calibri"/>
          <w:sz w:val="24"/>
          <w:szCs w:val="24"/>
          <w:lang w:eastAsia="en-GB"/>
        </w:rPr>
        <w:t xml:space="preserve"> finish time. Nil returns are required. Anyone not reporting within 30 minutes of the end of the </w:t>
      </w:r>
      <w:r w:rsidR="002D0DDF" w:rsidRPr="002D58AD">
        <w:rPr>
          <w:rFonts w:ascii="Calibri" w:hAnsi="Calibri"/>
          <w:sz w:val="24"/>
          <w:szCs w:val="24"/>
          <w:lang w:eastAsia="en-GB"/>
        </w:rPr>
        <w:t>event</w:t>
      </w:r>
      <w:r w:rsidRPr="002D58AD">
        <w:rPr>
          <w:rFonts w:ascii="Calibri" w:hAnsi="Calibri"/>
          <w:sz w:val="24"/>
          <w:szCs w:val="24"/>
          <w:lang w:eastAsia="en-GB"/>
        </w:rPr>
        <w:t xml:space="preserve"> will be deemed to have a nil return. </w:t>
      </w:r>
      <w:r w:rsidR="00942EFC" w:rsidRPr="002D58AD">
        <w:rPr>
          <w:rFonts w:ascii="Calibri" w:hAnsi="Calibri"/>
          <w:sz w:val="24"/>
          <w:szCs w:val="24"/>
          <w:lang w:eastAsia="en-GB"/>
        </w:rPr>
        <w:t xml:space="preserve">Local rules will be notified by the organiser on the day of the </w:t>
      </w:r>
      <w:r w:rsidR="002D0DDF" w:rsidRPr="002D58AD">
        <w:rPr>
          <w:rFonts w:ascii="Calibri" w:hAnsi="Calibri"/>
          <w:sz w:val="24"/>
          <w:szCs w:val="24"/>
          <w:lang w:eastAsia="en-GB"/>
        </w:rPr>
        <w:t>event</w:t>
      </w:r>
      <w:r w:rsidR="00D0646E" w:rsidRPr="002D58AD">
        <w:rPr>
          <w:rFonts w:ascii="Calibri" w:hAnsi="Calibri"/>
          <w:sz w:val="24"/>
          <w:szCs w:val="24"/>
          <w:lang w:eastAsia="en-GB"/>
        </w:rPr>
        <w:t xml:space="preserve"> and may include for catch and release, time bonus for early fin</w:t>
      </w:r>
      <w:r w:rsidR="00336EB5" w:rsidRPr="002D58AD">
        <w:rPr>
          <w:rFonts w:ascii="Calibri" w:hAnsi="Calibri"/>
          <w:sz w:val="24"/>
          <w:szCs w:val="24"/>
          <w:lang w:eastAsia="en-GB"/>
        </w:rPr>
        <w:t>ishes or</w:t>
      </w:r>
      <w:r w:rsidR="00D0646E" w:rsidRPr="002D58AD">
        <w:rPr>
          <w:rFonts w:ascii="Calibri" w:hAnsi="Calibri"/>
          <w:sz w:val="24"/>
          <w:szCs w:val="24"/>
          <w:lang w:eastAsia="en-GB"/>
        </w:rPr>
        <w:t xml:space="preserve"> a combination of each.</w:t>
      </w:r>
    </w:p>
    <w:p w:rsidR="009B7304" w:rsidRPr="002D58AD" w:rsidRDefault="009B7304" w:rsidP="00101FB3">
      <w:pPr>
        <w:jc w:val="both"/>
        <w:rPr>
          <w:rFonts w:ascii="Calibri" w:hAnsi="Calibri"/>
          <w:sz w:val="24"/>
          <w:szCs w:val="24"/>
          <w:lang w:eastAsia="en-GB"/>
        </w:rPr>
      </w:pPr>
    </w:p>
    <w:p w:rsidR="00F67B48"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Placings</w:t>
      </w:r>
      <w:r w:rsidR="00AD3350">
        <w:rPr>
          <w:rFonts w:ascii="Calibri" w:hAnsi="Calibri"/>
          <w:b/>
          <w:sz w:val="24"/>
          <w:szCs w:val="24"/>
          <w:lang w:eastAsia="en-GB"/>
        </w:rPr>
        <w:t xml:space="preserve"> / Scoring.</w:t>
      </w:r>
      <w:proofErr w:type="gramEnd"/>
    </w:p>
    <w:p w:rsidR="00F67B48" w:rsidRDefault="00F67B48" w:rsidP="00101FB3">
      <w:pPr>
        <w:jc w:val="both"/>
        <w:rPr>
          <w:rFonts w:ascii="Calibri" w:hAnsi="Calibri"/>
          <w:sz w:val="24"/>
          <w:szCs w:val="24"/>
          <w:lang w:eastAsia="en-GB"/>
        </w:rPr>
      </w:pPr>
      <w:r w:rsidRPr="002D58AD">
        <w:rPr>
          <w:rFonts w:ascii="Calibri" w:hAnsi="Calibri"/>
          <w:sz w:val="24"/>
          <w:szCs w:val="24"/>
          <w:lang w:eastAsia="en-GB"/>
        </w:rPr>
        <w:t>Competition results will be decided by the bag-weight of the fish, the higher weight taking precedence. If weights are equal, the greater number of trout will prevail. If there is still a tie, the heaviest individual fish will take precedence. The organiser and the water authority will agree a bag limit per individual. When a competitor reaches that limit, the time is to be recorded by agreement with the boatman and/or boat partner. A time-bonus weight, set by the organiser, will be added to the angler’s catch for every full quarter of an hour remaining in the competition.</w:t>
      </w:r>
    </w:p>
    <w:p w:rsidR="00FD501B" w:rsidRPr="0006237F" w:rsidRDefault="00FD501B" w:rsidP="00FD501B">
      <w:pPr>
        <w:pStyle w:val="NoSpacing"/>
        <w:jc w:val="both"/>
        <w:rPr>
          <w:sz w:val="24"/>
          <w:szCs w:val="24"/>
          <w:lang w:val="en"/>
        </w:rPr>
      </w:pPr>
    </w:p>
    <w:p w:rsidR="00FD501B" w:rsidRPr="0006237F" w:rsidRDefault="00FD501B" w:rsidP="00FD501B">
      <w:pPr>
        <w:pStyle w:val="NoSpacing"/>
        <w:jc w:val="both"/>
        <w:rPr>
          <w:sz w:val="24"/>
          <w:szCs w:val="24"/>
          <w:lang w:val="en"/>
        </w:rPr>
      </w:pPr>
      <w:r w:rsidRPr="0006237F">
        <w:rPr>
          <w:sz w:val="24"/>
          <w:szCs w:val="24"/>
          <w:lang w:val="en"/>
        </w:rPr>
        <w:t>If Catch and release is used then an equivalent weight may be used for each fish returned.</w:t>
      </w:r>
    </w:p>
    <w:p w:rsidR="00FD501B" w:rsidRPr="0006237F" w:rsidRDefault="00FD501B" w:rsidP="00FD501B">
      <w:pPr>
        <w:pStyle w:val="NoSpacing"/>
        <w:jc w:val="both"/>
        <w:rPr>
          <w:sz w:val="24"/>
          <w:szCs w:val="24"/>
          <w:lang w:val="en"/>
        </w:rPr>
      </w:pPr>
    </w:p>
    <w:p w:rsidR="00FD501B" w:rsidRPr="0006237F" w:rsidRDefault="00FD501B" w:rsidP="00FD501B">
      <w:pPr>
        <w:pStyle w:val="NoSpacing"/>
        <w:jc w:val="both"/>
        <w:rPr>
          <w:sz w:val="24"/>
          <w:szCs w:val="24"/>
          <w:lang w:val="en" w:eastAsia="en-GB"/>
        </w:rPr>
      </w:pPr>
      <w:r w:rsidRPr="0006237F">
        <w:rPr>
          <w:sz w:val="24"/>
          <w:szCs w:val="24"/>
          <w:lang w:val="en" w:eastAsia="en-GB"/>
        </w:rPr>
        <w:t>For a 2 day qualifier each day will be scored as above and each Competitor will be placed separately according to the position they finish in. Competitors’ placings for each day will be summed and their totals will determine their position in the competition. The lowest total placings will be 1st and so on. In the event of a tie for total placings, the higher position will be awarded to the competitor with the best total bag over the 2 days.</w:t>
      </w:r>
    </w:p>
    <w:p w:rsidR="00FD501B" w:rsidRPr="002D58AD" w:rsidRDefault="00FD501B" w:rsidP="00101FB3">
      <w:pPr>
        <w:jc w:val="both"/>
        <w:rPr>
          <w:rFonts w:ascii="Calibri" w:hAnsi="Calibri"/>
          <w:sz w:val="24"/>
          <w:szCs w:val="24"/>
          <w:lang w:eastAsia="en-GB"/>
        </w:rPr>
      </w:pPr>
    </w:p>
    <w:p w:rsidR="00F67B48" w:rsidRPr="002D58AD" w:rsidRDefault="00336EB5" w:rsidP="00101FB3">
      <w:pPr>
        <w:jc w:val="both"/>
        <w:rPr>
          <w:rFonts w:ascii="Calibri" w:hAnsi="Calibri"/>
          <w:b/>
          <w:sz w:val="24"/>
          <w:szCs w:val="24"/>
          <w:lang w:eastAsia="en-GB"/>
        </w:rPr>
      </w:pPr>
      <w:proofErr w:type="gramStart"/>
      <w:r w:rsidRPr="002D58AD">
        <w:rPr>
          <w:rFonts w:ascii="Calibri" w:hAnsi="Calibri"/>
          <w:b/>
          <w:sz w:val="24"/>
          <w:szCs w:val="24"/>
          <w:lang w:eastAsia="en-GB"/>
        </w:rPr>
        <w:t>Boatmen and</w:t>
      </w:r>
      <w:r w:rsidR="00F67B48" w:rsidRPr="002D58AD">
        <w:rPr>
          <w:rFonts w:ascii="Calibri" w:hAnsi="Calibri"/>
          <w:b/>
          <w:sz w:val="24"/>
          <w:szCs w:val="24"/>
          <w:lang w:eastAsia="en-GB"/>
        </w:rPr>
        <w:t xml:space="preserve"> Boat Pairings</w:t>
      </w:r>
      <w:r w:rsidR="00B17410">
        <w:rPr>
          <w:rFonts w:ascii="Calibri" w:hAnsi="Calibri"/>
          <w:b/>
          <w:sz w:val="24"/>
          <w:szCs w:val="24"/>
          <w:lang w:eastAsia="en-GB"/>
        </w:rPr>
        <w:t>.</w:t>
      </w:r>
      <w:proofErr w:type="gramEnd"/>
    </w:p>
    <w:p w:rsidR="00F67B48" w:rsidRPr="002D58AD" w:rsidRDefault="00F67B48" w:rsidP="00101FB3">
      <w:pPr>
        <w:jc w:val="both"/>
        <w:rPr>
          <w:rFonts w:ascii="Calibri" w:hAnsi="Calibri"/>
          <w:sz w:val="24"/>
          <w:szCs w:val="24"/>
          <w:lang w:eastAsia="en-GB"/>
        </w:rPr>
      </w:pPr>
      <w:r w:rsidRPr="002D58AD">
        <w:rPr>
          <w:rFonts w:ascii="Calibri" w:hAnsi="Calibri"/>
          <w:sz w:val="24"/>
          <w:szCs w:val="24"/>
          <w:lang w:eastAsia="en-GB"/>
        </w:rPr>
        <w:t xml:space="preserve">Boatmen and boat pairings will be allocated by ballot at a time and place announced by the organiser - or by a computerised draw system which may be used if agreed </w:t>
      </w:r>
      <w:r w:rsidR="00A83C47" w:rsidRPr="002D58AD">
        <w:rPr>
          <w:rFonts w:ascii="Calibri" w:hAnsi="Calibri"/>
          <w:sz w:val="24"/>
          <w:szCs w:val="24"/>
          <w:lang w:eastAsia="en-GB"/>
        </w:rPr>
        <w:t>by ATTEFF</w:t>
      </w:r>
      <w:r w:rsidR="00FB7DED">
        <w:rPr>
          <w:rFonts w:ascii="Calibri" w:hAnsi="Calibri"/>
          <w:sz w:val="24"/>
          <w:szCs w:val="24"/>
          <w:lang w:eastAsia="en-GB"/>
        </w:rPr>
        <w:t xml:space="preserve"> or </w:t>
      </w:r>
      <w:r w:rsidR="00336EB5" w:rsidRPr="002D58AD">
        <w:rPr>
          <w:rFonts w:ascii="Calibri" w:hAnsi="Calibri"/>
          <w:sz w:val="24"/>
          <w:szCs w:val="24"/>
          <w:lang w:eastAsia="en-GB"/>
        </w:rPr>
        <w:t xml:space="preserve">Event </w:t>
      </w:r>
      <w:r w:rsidR="00D0646E" w:rsidRPr="002D58AD">
        <w:rPr>
          <w:rFonts w:ascii="Calibri" w:hAnsi="Calibri"/>
          <w:sz w:val="24"/>
          <w:szCs w:val="24"/>
          <w:lang w:eastAsia="en-GB"/>
        </w:rPr>
        <w:t>Organiser</w:t>
      </w:r>
      <w:r w:rsidRPr="002D58AD">
        <w:rPr>
          <w:rFonts w:ascii="Calibri" w:hAnsi="Calibri"/>
          <w:sz w:val="24"/>
          <w:szCs w:val="24"/>
          <w:lang w:eastAsia="en-GB"/>
        </w:rPr>
        <w:t>. </w:t>
      </w:r>
    </w:p>
    <w:p w:rsidR="00132F5D" w:rsidRDefault="00132F5D" w:rsidP="00101FB3">
      <w:pPr>
        <w:jc w:val="both"/>
        <w:rPr>
          <w:rFonts w:ascii="Calibri" w:hAnsi="Calibri"/>
          <w:b/>
          <w:sz w:val="24"/>
          <w:szCs w:val="24"/>
          <w:lang w:eastAsia="en-GB"/>
        </w:rPr>
      </w:pPr>
    </w:p>
    <w:p w:rsidR="00132F5D"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Emergencies</w:t>
      </w:r>
      <w:r w:rsidR="00B17410">
        <w:rPr>
          <w:rFonts w:ascii="Calibri" w:hAnsi="Calibri"/>
          <w:b/>
          <w:sz w:val="24"/>
          <w:szCs w:val="24"/>
          <w:lang w:eastAsia="en-GB"/>
        </w:rPr>
        <w:t>.</w:t>
      </w:r>
      <w:proofErr w:type="gramEnd"/>
    </w:p>
    <w:p w:rsidR="00F67B48" w:rsidRPr="002D58AD" w:rsidRDefault="00F67B48" w:rsidP="00101FB3">
      <w:pPr>
        <w:jc w:val="both"/>
        <w:rPr>
          <w:rFonts w:ascii="Calibri" w:hAnsi="Calibri"/>
          <w:sz w:val="24"/>
          <w:szCs w:val="24"/>
          <w:lang w:eastAsia="en-GB"/>
        </w:rPr>
      </w:pPr>
      <w:r w:rsidRPr="002D58AD">
        <w:rPr>
          <w:rFonts w:ascii="Calibri" w:hAnsi="Calibri"/>
          <w:sz w:val="24"/>
          <w:szCs w:val="24"/>
          <w:lang w:eastAsia="en-GB"/>
        </w:rPr>
        <w:t>If assistance is required, an oar should be raised to alert officials</w:t>
      </w:r>
      <w:r w:rsidR="00D91852">
        <w:rPr>
          <w:rFonts w:ascii="Calibri" w:hAnsi="Calibri"/>
          <w:sz w:val="24"/>
          <w:szCs w:val="24"/>
          <w:lang w:eastAsia="en-GB"/>
        </w:rPr>
        <w:t xml:space="preserve"> </w:t>
      </w:r>
      <w:r w:rsidR="00D91852" w:rsidRPr="008722F6">
        <w:rPr>
          <w:rFonts w:ascii="Calibri" w:hAnsi="Calibri"/>
          <w:sz w:val="24"/>
          <w:szCs w:val="24"/>
          <w:lang w:eastAsia="en-GB"/>
        </w:rPr>
        <w:t>or a phone call made to the organisers</w:t>
      </w:r>
      <w:r w:rsidRPr="008722F6">
        <w:rPr>
          <w:rFonts w:ascii="Calibri" w:hAnsi="Calibri"/>
          <w:sz w:val="24"/>
          <w:szCs w:val="24"/>
          <w:lang w:eastAsia="en-GB"/>
        </w:rPr>
        <w:t xml:space="preserve">. </w:t>
      </w:r>
      <w:r w:rsidRPr="002D58AD">
        <w:rPr>
          <w:rFonts w:ascii="Calibri" w:hAnsi="Calibri"/>
          <w:sz w:val="24"/>
          <w:szCs w:val="24"/>
          <w:lang w:eastAsia="en-GB"/>
        </w:rPr>
        <w:t xml:space="preserve">During competition hours, a boat may be beached only in an emergency such as medical, boat, or severe weather problems. In these circumstances, the competitors may if necessary return by other means but must report immediately to an official who will treat the incident as though it were a complaint made under </w:t>
      </w:r>
      <w:r w:rsidR="00D0646E" w:rsidRPr="002D58AD">
        <w:rPr>
          <w:rFonts w:ascii="Calibri" w:hAnsi="Calibri"/>
          <w:sz w:val="24"/>
          <w:szCs w:val="24"/>
          <w:lang w:eastAsia="en-GB"/>
        </w:rPr>
        <w:t>ATTEFF</w:t>
      </w:r>
      <w:r w:rsidRPr="002D58AD">
        <w:rPr>
          <w:rFonts w:ascii="Calibri" w:hAnsi="Calibri"/>
          <w:sz w:val="24"/>
          <w:szCs w:val="24"/>
          <w:lang w:eastAsia="en-GB"/>
        </w:rPr>
        <w:t xml:space="preserve"> Competition Rule 4 - See </w:t>
      </w:r>
      <w:r w:rsidR="00D0646E" w:rsidRPr="002D58AD">
        <w:rPr>
          <w:rFonts w:ascii="Calibri" w:hAnsi="Calibri"/>
          <w:sz w:val="24"/>
          <w:szCs w:val="24"/>
          <w:lang w:eastAsia="en-GB"/>
        </w:rPr>
        <w:t>ATTEFF</w:t>
      </w:r>
      <w:r w:rsidRPr="002D58AD">
        <w:rPr>
          <w:rFonts w:ascii="Calibri" w:hAnsi="Calibri"/>
          <w:sz w:val="24"/>
          <w:szCs w:val="24"/>
          <w:lang w:eastAsia="en-GB"/>
        </w:rPr>
        <w:t xml:space="preserve"> General Competition Rules. </w:t>
      </w:r>
    </w:p>
    <w:p w:rsidR="00F67B48" w:rsidRPr="002D58AD" w:rsidRDefault="00F67B48" w:rsidP="00101FB3">
      <w:pPr>
        <w:jc w:val="both"/>
        <w:rPr>
          <w:rFonts w:ascii="Calibri" w:hAnsi="Calibri"/>
          <w:sz w:val="24"/>
          <w:szCs w:val="24"/>
          <w:lang w:eastAsia="en-GB"/>
        </w:rPr>
      </w:pPr>
    </w:p>
    <w:p w:rsidR="00930901" w:rsidRPr="002D58AD" w:rsidRDefault="00F67B48" w:rsidP="00101FB3">
      <w:pPr>
        <w:jc w:val="both"/>
        <w:rPr>
          <w:rFonts w:ascii="Calibri" w:hAnsi="Calibri"/>
          <w:b/>
          <w:sz w:val="24"/>
          <w:szCs w:val="24"/>
          <w:lang w:eastAsia="en-GB"/>
        </w:rPr>
      </w:pPr>
      <w:proofErr w:type="gramStart"/>
      <w:r w:rsidRPr="002D58AD">
        <w:rPr>
          <w:rFonts w:ascii="Calibri" w:hAnsi="Calibri"/>
          <w:b/>
          <w:sz w:val="24"/>
          <w:szCs w:val="24"/>
          <w:lang w:eastAsia="en-GB"/>
        </w:rPr>
        <w:t>Safety</w:t>
      </w:r>
      <w:r w:rsidR="00B17410">
        <w:rPr>
          <w:rFonts w:ascii="Calibri" w:hAnsi="Calibri"/>
          <w:b/>
          <w:sz w:val="24"/>
          <w:szCs w:val="24"/>
          <w:lang w:eastAsia="en-GB"/>
        </w:rPr>
        <w:t>.</w:t>
      </w:r>
      <w:proofErr w:type="gramEnd"/>
    </w:p>
    <w:p w:rsidR="005D4576" w:rsidRDefault="00F67B48" w:rsidP="00F25087">
      <w:pPr>
        <w:jc w:val="both"/>
        <w:rPr>
          <w:rFonts w:ascii="Calibri" w:hAnsi="Calibri"/>
          <w:sz w:val="24"/>
          <w:szCs w:val="24"/>
          <w:lang w:eastAsia="en-GB"/>
        </w:rPr>
      </w:pPr>
      <w:r w:rsidRPr="002D58AD">
        <w:rPr>
          <w:rFonts w:ascii="Calibri" w:hAnsi="Calibri"/>
          <w:sz w:val="24"/>
          <w:szCs w:val="24"/>
          <w:lang w:eastAsia="en-GB"/>
        </w:rPr>
        <w:t xml:space="preserve">Competitors </w:t>
      </w:r>
      <w:r w:rsidR="00D0646E" w:rsidRPr="002D58AD">
        <w:rPr>
          <w:rFonts w:ascii="Calibri" w:hAnsi="Calibri"/>
          <w:sz w:val="24"/>
          <w:szCs w:val="24"/>
          <w:lang w:eastAsia="en-GB"/>
        </w:rPr>
        <w:t xml:space="preserve">MUST </w:t>
      </w:r>
      <w:r w:rsidRPr="002D58AD">
        <w:rPr>
          <w:rFonts w:ascii="Calibri" w:hAnsi="Calibri"/>
          <w:sz w:val="24"/>
          <w:szCs w:val="24"/>
          <w:lang w:eastAsia="en-GB"/>
        </w:rPr>
        <w:t>wear buoyancy aids and</w:t>
      </w:r>
      <w:r w:rsidR="00D0646E" w:rsidRPr="002D58AD">
        <w:rPr>
          <w:rFonts w:ascii="Calibri" w:hAnsi="Calibri"/>
          <w:sz w:val="24"/>
          <w:szCs w:val="24"/>
          <w:lang w:eastAsia="en-GB"/>
        </w:rPr>
        <w:t xml:space="preserve"> are recommended to wear</w:t>
      </w:r>
      <w:r w:rsidRPr="002D58AD">
        <w:rPr>
          <w:rFonts w:ascii="Calibri" w:hAnsi="Calibri"/>
          <w:sz w:val="24"/>
          <w:szCs w:val="24"/>
          <w:lang w:eastAsia="en-GB"/>
        </w:rPr>
        <w:t xml:space="preserve"> eye protectors when either trave</w:t>
      </w:r>
      <w:r w:rsidR="007D4CC2">
        <w:rPr>
          <w:rFonts w:ascii="Calibri" w:hAnsi="Calibri"/>
          <w:sz w:val="24"/>
          <w:szCs w:val="24"/>
          <w:lang w:eastAsia="en-GB"/>
        </w:rPr>
        <w:t>lling in, or fishing from boats.</w:t>
      </w:r>
    </w:p>
    <w:p w:rsidR="007D4CC2" w:rsidRDefault="007D4CC2" w:rsidP="00F25087">
      <w:pPr>
        <w:jc w:val="both"/>
        <w:rPr>
          <w:rFonts w:ascii="Calibri" w:hAnsi="Calibri"/>
          <w:sz w:val="24"/>
          <w:szCs w:val="24"/>
          <w:lang w:eastAsia="en-GB"/>
        </w:rPr>
      </w:pPr>
    </w:p>
    <w:p w:rsidR="007D4CC2" w:rsidRPr="007D4CC2" w:rsidRDefault="007D4CC2" w:rsidP="00F25087">
      <w:pPr>
        <w:jc w:val="both"/>
        <w:rPr>
          <w:rFonts w:ascii="Calibri" w:hAnsi="Calibri"/>
          <w:sz w:val="24"/>
          <w:szCs w:val="24"/>
          <w:lang w:eastAsia="en-GB"/>
        </w:rPr>
      </w:pPr>
      <w:r>
        <w:rPr>
          <w:rFonts w:ascii="Calibri" w:hAnsi="Calibri"/>
          <w:sz w:val="24"/>
          <w:szCs w:val="24"/>
          <w:lang w:eastAsia="en-GB"/>
        </w:rPr>
        <w:t>Ends.</w:t>
      </w:r>
    </w:p>
    <w:sectPr w:rsidR="007D4CC2" w:rsidRPr="007D4CC2" w:rsidSect="00265052">
      <w:headerReference w:type="default" r:id="rId12"/>
      <w:footerReference w:type="default" r:id="rId13"/>
      <w:pgSz w:w="11907" w:h="16840" w:code="9"/>
      <w:pgMar w:top="1440" w:right="1440" w:bottom="1440" w:left="1418"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10D7" w:rsidRDefault="00DE10D7">
      <w:r>
        <w:separator/>
      </w:r>
    </w:p>
  </w:endnote>
  <w:endnote w:type="continuationSeparator" w:id="0">
    <w:p w:rsidR="00DE10D7" w:rsidRDefault="00DE1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insideV w:val="single" w:sz="18" w:space="0" w:color="808080"/>
      </w:tblBorders>
      <w:tblLook w:val="04A0" w:firstRow="1" w:lastRow="0" w:firstColumn="1" w:lastColumn="0" w:noHBand="0" w:noVBand="1"/>
    </w:tblPr>
    <w:tblGrid>
      <w:gridCol w:w="960"/>
      <w:gridCol w:w="8305"/>
    </w:tblGrid>
    <w:tr w:rsidR="00A260A5" w:rsidTr="00942EFC">
      <w:tc>
        <w:tcPr>
          <w:tcW w:w="918" w:type="dxa"/>
        </w:tcPr>
        <w:p w:rsidR="00A260A5" w:rsidRPr="00942EFC" w:rsidRDefault="00A260A5">
          <w:pPr>
            <w:pStyle w:val="Footer"/>
            <w:jc w:val="right"/>
            <w:rPr>
              <w:b/>
              <w:bCs/>
              <w:color w:val="4F81BD"/>
              <w:sz w:val="32"/>
              <w:szCs w:val="32"/>
            </w:rPr>
          </w:pPr>
          <w:r w:rsidRPr="00942EFC">
            <w:rPr>
              <w:sz w:val="22"/>
              <w:szCs w:val="22"/>
            </w:rPr>
            <w:fldChar w:fldCharType="begin"/>
          </w:r>
          <w:r w:rsidRPr="00942EFC">
            <w:instrText xml:space="preserve"> PAGE   \* MERGEFORMAT </w:instrText>
          </w:r>
          <w:r w:rsidRPr="00942EFC">
            <w:rPr>
              <w:sz w:val="22"/>
              <w:szCs w:val="22"/>
            </w:rPr>
            <w:fldChar w:fldCharType="separate"/>
          </w:r>
          <w:r w:rsidR="0025125F" w:rsidRPr="0025125F">
            <w:rPr>
              <w:b/>
              <w:bCs/>
              <w:noProof/>
              <w:color w:val="4F81BD"/>
              <w:sz w:val="32"/>
              <w:szCs w:val="32"/>
            </w:rPr>
            <w:t>5</w:t>
          </w:r>
          <w:r w:rsidRPr="00942EFC">
            <w:rPr>
              <w:b/>
              <w:bCs/>
              <w:noProof/>
              <w:color w:val="4F81BD"/>
              <w:sz w:val="32"/>
              <w:szCs w:val="32"/>
            </w:rPr>
            <w:fldChar w:fldCharType="end"/>
          </w:r>
        </w:p>
      </w:tc>
      <w:tc>
        <w:tcPr>
          <w:tcW w:w="7938" w:type="dxa"/>
        </w:tcPr>
        <w:p w:rsidR="00A260A5" w:rsidRDefault="00A260A5">
          <w:pPr>
            <w:pStyle w:val="Footer"/>
          </w:pPr>
          <w:r>
            <w:t xml:space="preserve">                                                                                                                               ATTEFF 2017</w:t>
          </w:r>
        </w:p>
      </w:tc>
    </w:tr>
  </w:tbl>
  <w:p w:rsidR="00A260A5" w:rsidRDefault="00A260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10D7" w:rsidRDefault="00DE10D7">
      <w:r>
        <w:separator/>
      </w:r>
    </w:p>
  </w:footnote>
  <w:footnote w:type="continuationSeparator" w:id="0">
    <w:p w:rsidR="00DE10D7" w:rsidRDefault="00DE10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0A5" w:rsidRDefault="00A260A5">
    <w:pPr>
      <w:pStyle w:val="Header"/>
      <w:ind w:firstLine="240"/>
      <w:jc w:val="right"/>
    </w:pPr>
  </w:p>
  <w:p w:rsidR="00A260A5" w:rsidRDefault="00D113B4">
    <w:pPr>
      <w:pStyle w:val="Header"/>
      <w:ind w:firstLine="240"/>
      <w:jc w:val="right"/>
    </w:pPr>
    <w:r>
      <w:t>AT TEFF – Rules</w:t>
    </w:r>
    <w:r w:rsidR="00A260A5">
      <w:t xml:space="preserve"> for Loch-Style </w:t>
    </w:r>
    <w:r>
      <w:t xml:space="preserve">Qualifier </w:t>
    </w:r>
    <w:r w:rsidR="00A260A5">
      <w:t>Entrants 2017 v1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B247D"/>
    <w:multiLevelType w:val="hybridMultilevel"/>
    <w:tmpl w:val="16423892"/>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4307A9"/>
    <w:multiLevelType w:val="hybridMultilevel"/>
    <w:tmpl w:val="B37E680A"/>
    <w:lvl w:ilvl="0" w:tplc="0809000F">
      <w:start w:val="1"/>
      <w:numFmt w:val="decimal"/>
      <w:lvlText w:val="%1."/>
      <w:lvlJc w:val="left"/>
      <w:pPr>
        <w:ind w:left="720" w:hanging="360"/>
      </w:pPr>
      <w:rPr>
        <w:rFonts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2020523"/>
    <w:multiLevelType w:val="hybridMultilevel"/>
    <w:tmpl w:val="5C28E8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5C71B20"/>
    <w:multiLevelType w:val="multilevel"/>
    <w:tmpl w:val="925C4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450CC9"/>
    <w:multiLevelType w:val="hybridMultilevel"/>
    <w:tmpl w:val="D9AE73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D770A05"/>
    <w:multiLevelType w:val="hybridMultilevel"/>
    <w:tmpl w:val="B10CB9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DDA5C79"/>
    <w:multiLevelType w:val="multilevel"/>
    <w:tmpl w:val="CF9AF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91681E"/>
    <w:multiLevelType w:val="hybridMultilevel"/>
    <w:tmpl w:val="F29CF1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03F4B5D"/>
    <w:multiLevelType w:val="hybridMultilevel"/>
    <w:tmpl w:val="46AEE5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8377696"/>
    <w:multiLevelType w:val="hybridMultilevel"/>
    <w:tmpl w:val="7940ED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B7601AF"/>
    <w:multiLevelType w:val="hybridMultilevel"/>
    <w:tmpl w:val="03AA0C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3B67D1C"/>
    <w:multiLevelType w:val="hybridMultilevel"/>
    <w:tmpl w:val="D212BA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58F6B84"/>
    <w:multiLevelType w:val="hybridMultilevel"/>
    <w:tmpl w:val="0FF6C0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FD92A50"/>
    <w:multiLevelType w:val="hybridMultilevel"/>
    <w:tmpl w:val="42729C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1A21F69"/>
    <w:multiLevelType w:val="multilevel"/>
    <w:tmpl w:val="763E9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4D6777F"/>
    <w:multiLevelType w:val="multilevel"/>
    <w:tmpl w:val="33E64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9F052C2"/>
    <w:multiLevelType w:val="hybridMultilevel"/>
    <w:tmpl w:val="9ADC9128"/>
    <w:lvl w:ilvl="0" w:tplc="58A41AE8">
      <w:start w:val="1"/>
      <w:numFmt w:val="decimal"/>
      <w:lvlText w:val="%1."/>
      <w:lvlJc w:val="left"/>
      <w:pPr>
        <w:ind w:left="240" w:hanging="360"/>
      </w:pPr>
      <w:rPr>
        <w:rFonts w:hint="default"/>
      </w:rPr>
    </w:lvl>
    <w:lvl w:ilvl="1" w:tplc="08090019" w:tentative="1">
      <w:start w:val="1"/>
      <w:numFmt w:val="lowerLetter"/>
      <w:lvlText w:val="%2."/>
      <w:lvlJc w:val="left"/>
      <w:pPr>
        <w:ind w:left="960" w:hanging="360"/>
      </w:pPr>
    </w:lvl>
    <w:lvl w:ilvl="2" w:tplc="0809001B" w:tentative="1">
      <w:start w:val="1"/>
      <w:numFmt w:val="lowerRoman"/>
      <w:lvlText w:val="%3."/>
      <w:lvlJc w:val="right"/>
      <w:pPr>
        <w:ind w:left="1680" w:hanging="180"/>
      </w:pPr>
    </w:lvl>
    <w:lvl w:ilvl="3" w:tplc="0809000F" w:tentative="1">
      <w:start w:val="1"/>
      <w:numFmt w:val="decimal"/>
      <w:lvlText w:val="%4."/>
      <w:lvlJc w:val="left"/>
      <w:pPr>
        <w:ind w:left="2400" w:hanging="360"/>
      </w:pPr>
    </w:lvl>
    <w:lvl w:ilvl="4" w:tplc="08090019" w:tentative="1">
      <w:start w:val="1"/>
      <w:numFmt w:val="lowerLetter"/>
      <w:lvlText w:val="%5."/>
      <w:lvlJc w:val="left"/>
      <w:pPr>
        <w:ind w:left="3120" w:hanging="360"/>
      </w:pPr>
    </w:lvl>
    <w:lvl w:ilvl="5" w:tplc="0809001B" w:tentative="1">
      <w:start w:val="1"/>
      <w:numFmt w:val="lowerRoman"/>
      <w:lvlText w:val="%6."/>
      <w:lvlJc w:val="right"/>
      <w:pPr>
        <w:ind w:left="3840" w:hanging="180"/>
      </w:pPr>
    </w:lvl>
    <w:lvl w:ilvl="6" w:tplc="0809000F" w:tentative="1">
      <w:start w:val="1"/>
      <w:numFmt w:val="decimal"/>
      <w:lvlText w:val="%7."/>
      <w:lvlJc w:val="left"/>
      <w:pPr>
        <w:ind w:left="4560" w:hanging="360"/>
      </w:pPr>
    </w:lvl>
    <w:lvl w:ilvl="7" w:tplc="08090019" w:tentative="1">
      <w:start w:val="1"/>
      <w:numFmt w:val="lowerLetter"/>
      <w:lvlText w:val="%8."/>
      <w:lvlJc w:val="left"/>
      <w:pPr>
        <w:ind w:left="5280" w:hanging="360"/>
      </w:pPr>
    </w:lvl>
    <w:lvl w:ilvl="8" w:tplc="0809001B" w:tentative="1">
      <w:start w:val="1"/>
      <w:numFmt w:val="lowerRoman"/>
      <w:lvlText w:val="%9."/>
      <w:lvlJc w:val="right"/>
      <w:pPr>
        <w:ind w:left="6000" w:hanging="180"/>
      </w:pPr>
    </w:lvl>
  </w:abstractNum>
  <w:abstractNum w:abstractNumId="17">
    <w:nsid w:val="568861E7"/>
    <w:multiLevelType w:val="hybridMultilevel"/>
    <w:tmpl w:val="E05CEE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7E8370F"/>
    <w:multiLevelType w:val="hybridMultilevel"/>
    <w:tmpl w:val="4104B6E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
    <w:nsid w:val="5E1F16EB"/>
    <w:multiLevelType w:val="hybridMultilevel"/>
    <w:tmpl w:val="1BA862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8363CFA"/>
    <w:multiLevelType w:val="hybridMultilevel"/>
    <w:tmpl w:val="183C0990"/>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69385CA9"/>
    <w:multiLevelType w:val="multilevel"/>
    <w:tmpl w:val="02AA7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D923F5F"/>
    <w:multiLevelType w:val="hybridMultilevel"/>
    <w:tmpl w:val="D1BEFB8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3">
    <w:nsid w:val="72BA2039"/>
    <w:multiLevelType w:val="multilevel"/>
    <w:tmpl w:val="D6B4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4E53B16"/>
    <w:multiLevelType w:val="hybridMultilevel"/>
    <w:tmpl w:val="83F23B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7166816"/>
    <w:multiLevelType w:val="hybridMultilevel"/>
    <w:tmpl w:val="5150F2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0"/>
  </w:num>
  <w:num w:numId="3">
    <w:abstractNumId w:val="6"/>
  </w:num>
  <w:num w:numId="4">
    <w:abstractNumId w:val="21"/>
  </w:num>
  <w:num w:numId="5">
    <w:abstractNumId w:val="15"/>
  </w:num>
  <w:num w:numId="6">
    <w:abstractNumId w:val="14"/>
  </w:num>
  <w:num w:numId="7">
    <w:abstractNumId w:val="23"/>
  </w:num>
  <w:num w:numId="8">
    <w:abstractNumId w:val="3"/>
  </w:num>
  <w:num w:numId="9">
    <w:abstractNumId w:val="16"/>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1"/>
  </w:num>
  <w:num w:numId="14">
    <w:abstractNumId w:val="2"/>
  </w:num>
  <w:num w:numId="15">
    <w:abstractNumId w:val="7"/>
  </w:num>
  <w:num w:numId="16">
    <w:abstractNumId w:val="17"/>
  </w:num>
  <w:num w:numId="17">
    <w:abstractNumId w:val="8"/>
  </w:num>
  <w:num w:numId="18">
    <w:abstractNumId w:val="5"/>
  </w:num>
  <w:num w:numId="19">
    <w:abstractNumId w:val="4"/>
  </w:num>
  <w:num w:numId="20">
    <w:abstractNumId w:val="24"/>
  </w:num>
  <w:num w:numId="21">
    <w:abstractNumId w:val="9"/>
  </w:num>
  <w:num w:numId="22">
    <w:abstractNumId w:val="12"/>
  </w:num>
  <w:num w:numId="23">
    <w:abstractNumId w:val="25"/>
  </w:num>
  <w:num w:numId="24">
    <w:abstractNumId w:val="19"/>
  </w:num>
  <w:num w:numId="25">
    <w:abstractNumId w:val="1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AC8"/>
    <w:rsid w:val="00001B29"/>
    <w:rsid w:val="00006917"/>
    <w:rsid w:val="00015A8C"/>
    <w:rsid w:val="0001776C"/>
    <w:rsid w:val="00022234"/>
    <w:rsid w:val="00022BC4"/>
    <w:rsid w:val="00044F13"/>
    <w:rsid w:val="00047960"/>
    <w:rsid w:val="00051E16"/>
    <w:rsid w:val="00056D1F"/>
    <w:rsid w:val="0006237F"/>
    <w:rsid w:val="00075408"/>
    <w:rsid w:val="00086ACA"/>
    <w:rsid w:val="000903A8"/>
    <w:rsid w:val="00091337"/>
    <w:rsid w:val="000A4828"/>
    <w:rsid w:val="000B196F"/>
    <w:rsid w:val="000B4D49"/>
    <w:rsid w:val="000B4F8C"/>
    <w:rsid w:val="000C096E"/>
    <w:rsid w:val="000C3694"/>
    <w:rsid w:val="000D0162"/>
    <w:rsid w:val="000D1FFE"/>
    <w:rsid w:val="000E037F"/>
    <w:rsid w:val="000E71AB"/>
    <w:rsid w:val="00101FB3"/>
    <w:rsid w:val="00115F8D"/>
    <w:rsid w:val="00124F44"/>
    <w:rsid w:val="0012639D"/>
    <w:rsid w:val="0012791C"/>
    <w:rsid w:val="00132F5D"/>
    <w:rsid w:val="00144D58"/>
    <w:rsid w:val="00145BCD"/>
    <w:rsid w:val="00157310"/>
    <w:rsid w:val="001818F6"/>
    <w:rsid w:val="001874EA"/>
    <w:rsid w:val="001A6271"/>
    <w:rsid w:val="001A6F50"/>
    <w:rsid w:val="001B0532"/>
    <w:rsid w:val="001C0437"/>
    <w:rsid w:val="001C2900"/>
    <w:rsid w:val="001D761A"/>
    <w:rsid w:val="001D779C"/>
    <w:rsid w:val="001E2E0D"/>
    <w:rsid w:val="001E65CE"/>
    <w:rsid w:val="001E66A6"/>
    <w:rsid w:val="001E771D"/>
    <w:rsid w:val="001F0B90"/>
    <w:rsid w:val="001F210D"/>
    <w:rsid w:val="001F47C0"/>
    <w:rsid w:val="001F7885"/>
    <w:rsid w:val="00215851"/>
    <w:rsid w:val="00221B2D"/>
    <w:rsid w:val="0022576B"/>
    <w:rsid w:val="0023044D"/>
    <w:rsid w:val="002374B7"/>
    <w:rsid w:val="0025125F"/>
    <w:rsid w:val="00263320"/>
    <w:rsid w:val="0026461B"/>
    <w:rsid w:val="00265052"/>
    <w:rsid w:val="00265357"/>
    <w:rsid w:val="00270D9B"/>
    <w:rsid w:val="00273022"/>
    <w:rsid w:val="00284045"/>
    <w:rsid w:val="002918FD"/>
    <w:rsid w:val="00292E9B"/>
    <w:rsid w:val="002A4BC3"/>
    <w:rsid w:val="002B241A"/>
    <w:rsid w:val="002B6074"/>
    <w:rsid w:val="002B6132"/>
    <w:rsid w:val="002B7343"/>
    <w:rsid w:val="002C19BB"/>
    <w:rsid w:val="002C1FF6"/>
    <w:rsid w:val="002D03B2"/>
    <w:rsid w:val="002D0DDF"/>
    <w:rsid w:val="002D1EC3"/>
    <w:rsid w:val="002D58AD"/>
    <w:rsid w:val="002E0B13"/>
    <w:rsid w:val="002E6C00"/>
    <w:rsid w:val="002F730E"/>
    <w:rsid w:val="003034EB"/>
    <w:rsid w:val="0030517A"/>
    <w:rsid w:val="003055C1"/>
    <w:rsid w:val="003056EC"/>
    <w:rsid w:val="00312789"/>
    <w:rsid w:val="003276C9"/>
    <w:rsid w:val="00335A91"/>
    <w:rsid w:val="003362FC"/>
    <w:rsid w:val="00336EB5"/>
    <w:rsid w:val="003408DC"/>
    <w:rsid w:val="00354B48"/>
    <w:rsid w:val="003649D6"/>
    <w:rsid w:val="00365982"/>
    <w:rsid w:val="003731B0"/>
    <w:rsid w:val="003770D7"/>
    <w:rsid w:val="00383DE4"/>
    <w:rsid w:val="00387C5C"/>
    <w:rsid w:val="00396554"/>
    <w:rsid w:val="0039661C"/>
    <w:rsid w:val="003A7CB5"/>
    <w:rsid w:val="003B77FB"/>
    <w:rsid w:val="003C748A"/>
    <w:rsid w:val="003D3C84"/>
    <w:rsid w:val="003E0463"/>
    <w:rsid w:val="003E278C"/>
    <w:rsid w:val="003F5883"/>
    <w:rsid w:val="00405BBB"/>
    <w:rsid w:val="00413C40"/>
    <w:rsid w:val="00415479"/>
    <w:rsid w:val="00417F4E"/>
    <w:rsid w:val="004206E7"/>
    <w:rsid w:val="00424D19"/>
    <w:rsid w:val="00431B65"/>
    <w:rsid w:val="00441AD3"/>
    <w:rsid w:val="004421C5"/>
    <w:rsid w:val="004437E5"/>
    <w:rsid w:val="004577CC"/>
    <w:rsid w:val="00460A95"/>
    <w:rsid w:val="00460ABC"/>
    <w:rsid w:val="00463621"/>
    <w:rsid w:val="0046570C"/>
    <w:rsid w:val="00465F5F"/>
    <w:rsid w:val="0046602F"/>
    <w:rsid w:val="00473D5A"/>
    <w:rsid w:val="00474245"/>
    <w:rsid w:val="00476B2D"/>
    <w:rsid w:val="00484D78"/>
    <w:rsid w:val="0049756C"/>
    <w:rsid w:val="004B31FE"/>
    <w:rsid w:val="004B3344"/>
    <w:rsid w:val="004C2CA3"/>
    <w:rsid w:val="004E1660"/>
    <w:rsid w:val="004F3975"/>
    <w:rsid w:val="005162CF"/>
    <w:rsid w:val="0053492F"/>
    <w:rsid w:val="0054071B"/>
    <w:rsid w:val="00560213"/>
    <w:rsid w:val="0057537E"/>
    <w:rsid w:val="005B2CA5"/>
    <w:rsid w:val="005B47A0"/>
    <w:rsid w:val="005B67D3"/>
    <w:rsid w:val="005B775A"/>
    <w:rsid w:val="005C65F7"/>
    <w:rsid w:val="005D145A"/>
    <w:rsid w:val="005D4576"/>
    <w:rsid w:val="005D541B"/>
    <w:rsid w:val="005D6B95"/>
    <w:rsid w:val="005E4896"/>
    <w:rsid w:val="005E4F2D"/>
    <w:rsid w:val="005E538F"/>
    <w:rsid w:val="005E5DE1"/>
    <w:rsid w:val="005E7DE3"/>
    <w:rsid w:val="0060035C"/>
    <w:rsid w:val="0060478D"/>
    <w:rsid w:val="0061013D"/>
    <w:rsid w:val="00621BE4"/>
    <w:rsid w:val="00623D5E"/>
    <w:rsid w:val="006245A8"/>
    <w:rsid w:val="0062637D"/>
    <w:rsid w:val="006429B6"/>
    <w:rsid w:val="006452E8"/>
    <w:rsid w:val="0064605E"/>
    <w:rsid w:val="006467BC"/>
    <w:rsid w:val="00661629"/>
    <w:rsid w:val="0066642B"/>
    <w:rsid w:val="00666BDC"/>
    <w:rsid w:val="00674A8E"/>
    <w:rsid w:val="00686944"/>
    <w:rsid w:val="00686F5B"/>
    <w:rsid w:val="00690221"/>
    <w:rsid w:val="006912B2"/>
    <w:rsid w:val="00691E77"/>
    <w:rsid w:val="00693448"/>
    <w:rsid w:val="006A7E43"/>
    <w:rsid w:val="006D4105"/>
    <w:rsid w:val="006D6A1A"/>
    <w:rsid w:val="006E4304"/>
    <w:rsid w:val="006F3B0B"/>
    <w:rsid w:val="00710B57"/>
    <w:rsid w:val="00726806"/>
    <w:rsid w:val="007273FF"/>
    <w:rsid w:val="007369E5"/>
    <w:rsid w:val="007379AD"/>
    <w:rsid w:val="00741814"/>
    <w:rsid w:val="00754D7E"/>
    <w:rsid w:val="00756E0B"/>
    <w:rsid w:val="007621BC"/>
    <w:rsid w:val="00792646"/>
    <w:rsid w:val="00794E08"/>
    <w:rsid w:val="007A6AD9"/>
    <w:rsid w:val="007B39CE"/>
    <w:rsid w:val="007B65DE"/>
    <w:rsid w:val="007C534B"/>
    <w:rsid w:val="007C62DB"/>
    <w:rsid w:val="007D4CC2"/>
    <w:rsid w:val="007D53C0"/>
    <w:rsid w:val="007D5EC2"/>
    <w:rsid w:val="007E4228"/>
    <w:rsid w:val="007F05FA"/>
    <w:rsid w:val="007F6ABD"/>
    <w:rsid w:val="007F7F1E"/>
    <w:rsid w:val="00806AC8"/>
    <w:rsid w:val="00806C6E"/>
    <w:rsid w:val="008101BD"/>
    <w:rsid w:val="008106E5"/>
    <w:rsid w:val="008108D7"/>
    <w:rsid w:val="00822B3A"/>
    <w:rsid w:val="00830E9E"/>
    <w:rsid w:val="0083473D"/>
    <w:rsid w:val="00846D8C"/>
    <w:rsid w:val="008510D8"/>
    <w:rsid w:val="00854EB1"/>
    <w:rsid w:val="00855A35"/>
    <w:rsid w:val="00864528"/>
    <w:rsid w:val="0086677A"/>
    <w:rsid w:val="008722F6"/>
    <w:rsid w:val="008743AC"/>
    <w:rsid w:val="00877252"/>
    <w:rsid w:val="00884364"/>
    <w:rsid w:val="008922E4"/>
    <w:rsid w:val="00895686"/>
    <w:rsid w:val="008A58D3"/>
    <w:rsid w:val="008A6BFE"/>
    <w:rsid w:val="008B7490"/>
    <w:rsid w:val="008B7903"/>
    <w:rsid w:val="008C5D76"/>
    <w:rsid w:val="008E0507"/>
    <w:rsid w:val="008E4416"/>
    <w:rsid w:val="008F63F8"/>
    <w:rsid w:val="00905733"/>
    <w:rsid w:val="009200D8"/>
    <w:rsid w:val="00927005"/>
    <w:rsid w:val="00930901"/>
    <w:rsid w:val="00935299"/>
    <w:rsid w:val="00942EFC"/>
    <w:rsid w:val="00942FF0"/>
    <w:rsid w:val="00966B01"/>
    <w:rsid w:val="00970213"/>
    <w:rsid w:val="00970D4F"/>
    <w:rsid w:val="0097182A"/>
    <w:rsid w:val="009835ED"/>
    <w:rsid w:val="00986E1D"/>
    <w:rsid w:val="00995EE3"/>
    <w:rsid w:val="009A13F6"/>
    <w:rsid w:val="009A1D0F"/>
    <w:rsid w:val="009A41F2"/>
    <w:rsid w:val="009B6943"/>
    <w:rsid w:val="009B69AB"/>
    <w:rsid w:val="009B7304"/>
    <w:rsid w:val="009C0B66"/>
    <w:rsid w:val="009C31A4"/>
    <w:rsid w:val="009E1BDE"/>
    <w:rsid w:val="009E37A7"/>
    <w:rsid w:val="009E6348"/>
    <w:rsid w:val="009F302C"/>
    <w:rsid w:val="00A041EF"/>
    <w:rsid w:val="00A1267F"/>
    <w:rsid w:val="00A2110F"/>
    <w:rsid w:val="00A260A5"/>
    <w:rsid w:val="00A321DE"/>
    <w:rsid w:val="00A33A7C"/>
    <w:rsid w:val="00A44B19"/>
    <w:rsid w:val="00A5213F"/>
    <w:rsid w:val="00A76586"/>
    <w:rsid w:val="00A83C47"/>
    <w:rsid w:val="00AC3CE1"/>
    <w:rsid w:val="00AC4BBF"/>
    <w:rsid w:val="00AD3350"/>
    <w:rsid w:val="00AE1ADE"/>
    <w:rsid w:val="00AE7D62"/>
    <w:rsid w:val="00AF3DAF"/>
    <w:rsid w:val="00AF522E"/>
    <w:rsid w:val="00AF53D5"/>
    <w:rsid w:val="00B13EFD"/>
    <w:rsid w:val="00B14268"/>
    <w:rsid w:val="00B17410"/>
    <w:rsid w:val="00B17ECC"/>
    <w:rsid w:val="00B23B44"/>
    <w:rsid w:val="00B24B92"/>
    <w:rsid w:val="00B3071D"/>
    <w:rsid w:val="00B34AB5"/>
    <w:rsid w:val="00B44417"/>
    <w:rsid w:val="00B52440"/>
    <w:rsid w:val="00B52BEF"/>
    <w:rsid w:val="00B8350F"/>
    <w:rsid w:val="00B9249D"/>
    <w:rsid w:val="00BA1A85"/>
    <w:rsid w:val="00BC6714"/>
    <w:rsid w:val="00BD218F"/>
    <w:rsid w:val="00BD3AB5"/>
    <w:rsid w:val="00BE089B"/>
    <w:rsid w:val="00BE457D"/>
    <w:rsid w:val="00BF10ED"/>
    <w:rsid w:val="00C04B54"/>
    <w:rsid w:val="00C10CD9"/>
    <w:rsid w:val="00C118A6"/>
    <w:rsid w:val="00C11AEB"/>
    <w:rsid w:val="00C132C9"/>
    <w:rsid w:val="00C152BC"/>
    <w:rsid w:val="00C317EE"/>
    <w:rsid w:val="00C3364A"/>
    <w:rsid w:val="00C5069D"/>
    <w:rsid w:val="00C513DC"/>
    <w:rsid w:val="00C560C7"/>
    <w:rsid w:val="00C741A1"/>
    <w:rsid w:val="00C92062"/>
    <w:rsid w:val="00CA76C7"/>
    <w:rsid w:val="00CB3D23"/>
    <w:rsid w:val="00CB6950"/>
    <w:rsid w:val="00CB7692"/>
    <w:rsid w:val="00CC1C7D"/>
    <w:rsid w:val="00CE4A32"/>
    <w:rsid w:val="00CF7B77"/>
    <w:rsid w:val="00D03389"/>
    <w:rsid w:val="00D0646E"/>
    <w:rsid w:val="00D113B4"/>
    <w:rsid w:val="00D30475"/>
    <w:rsid w:val="00D30506"/>
    <w:rsid w:val="00D37136"/>
    <w:rsid w:val="00D45327"/>
    <w:rsid w:val="00D508B2"/>
    <w:rsid w:val="00D53052"/>
    <w:rsid w:val="00D628A6"/>
    <w:rsid w:val="00D71849"/>
    <w:rsid w:val="00D81F23"/>
    <w:rsid w:val="00D85599"/>
    <w:rsid w:val="00D91852"/>
    <w:rsid w:val="00D92D29"/>
    <w:rsid w:val="00D95E2D"/>
    <w:rsid w:val="00D96E05"/>
    <w:rsid w:val="00D96EAC"/>
    <w:rsid w:val="00DA57D3"/>
    <w:rsid w:val="00DC176F"/>
    <w:rsid w:val="00DD2693"/>
    <w:rsid w:val="00DD6284"/>
    <w:rsid w:val="00DD628C"/>
    <w:rsid w:val="00DE04E2"/>
    <w:rsid w:val="00DE0C73"/>
    <w:rsid w:val="00DE0F39"/>
    <w:rsid w:val="00DE10D7"/>
    <w:rsid w:val="00DE3EC4"/>
    <w:rsid w:val="00E00828"/>
    <w:rsid w:val="00E14ECA"/>
    <w:rsid w:val="00E21DA1"/>
    <w:rsid w:val="00E23F53"/>
    <w:rsid w:val="00E25F30"/>
    <w:rsid w:val="00E27B02"/>
    <w:rsid w:val="00E31FC2"/>
    <w:rsid w:val="00E328D8"/>
    <w:rsid w:val="00E34271"/>
    <w:rsid w:val="00E5558A"/>
    <w:rsid w:val="00E6563D"/>
    <w:rsid w:val="00E667A0"/>
    <w:rsid w:val="00E81C94"/>
    <w:rsid w:val="00E91974"/>
    <w:rsid w:val="00E93AB1"/>
    <w:rsid w:val="00E97341"/>
    <w:rsid w:val="00EB369F"/>
    <w:rsid w:val="00EB4A97"/>
    <w:rsid w:val="00EB6EF5"/>
    <w:rsid w:val="00EC0CFA"/>
    <w:rsid w:val="00EC4222"/>
    <w:rsid w:val="00EC498B"/>
    <w:rsid w:val="00EC60B0"/>
    <w:rsid w:val="00ED02D1"/>
    <w:rsid w:val="00ED1A73"/>
    <w:rsid w:val="00ED1E6D"/>
    <w:rsid w:val="00EE1D1B"/>
    <w:rsid w:val="00F01C4D"/>
    <w:rsid w:val="00F14465"/>
    <w:rsid w:val="00F25087"/>
    <w:rsid w:val="00F253D7"/>
    <w:rsid w:val="00F27D37"/>
    <w:rsid w:val="00F327E3"/>
    <w:rsid w:val="00F33D79"/>
    <w:rsid w:val="00F50467"/>
    <w:rsid w:val="00F5046C"/>
    <w:rsid w:val="00F521DE"/>
    <w:rsid w:val="00F5300B"/>
    <w:rsid w:val="00F5790D"/>
    <w:rsid w:val="00F61131"/>
    <w:rsid w:val="00F62D69"/>
    <w:rsid w:val="00F67B48"/>
    <w:rsid w:val="00F74133"/>
    <w:rsid w:val="00F75181"/>
    <w:rsid w:val="00F7552D"/>
    <w:rsid w:val="00F8024C"/>
    <w:rsid w:val="00F830C7"/>
    <w:rsid w:val="00F940FF"/>
    <w:rsid w:val="00FA11B3"/>
    <w:rsid w:val="00FA18AC"/>
    <w:rsid w:val="00FA2140"/>
    <w:rsid w:val="00FB7DED"/>
    <w:rsid w:val="00FC550C"/>
    <w:rsid w:val="00FD501B"/>
    <w:rsid w:val="00FD50D9"/>
    <w:rsid w:val="00FE686C"/>
    <w:rsid w:val="00FF344C"/>
    <w:rsid w:val="00FF4621"/>
    <w:rsid w:val="00FF473F"/>
    <w:rsid w:val="00FF4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pPr>
    <w:rPr>
      <w:snapToGrid w:val="0"/>
      <w:lang w:eastAsia="en-US"/>
    </w:rPr>
  </w:style>
  <w:style w:type="paragraph" w:styleId="Heading1">
    <w:name w:val="heading 1"/>
    <w:basedOn w:val="Normal"/>
    <w:next w:val="Normal"/>
    <w:link w:val="Heading1Char"/>
    <w:qFormat/>
    <w:pPr>
      <w:keepNext/>
      <w:jc w:val="center"/>
      <w:outlineLvl w:val="0"/>
    </w:pPr>
    <w:rPr>
      <w:b/>
      <w:sz w:val="24"/>
      <w:u w:val="single"/>
    </w:rPr>
  </w:style>
  <w:style w:type="paragraph" w:styleId="Heading2">
    <w:name w:val="heading 2"/>
    <w:basedOn w:val="Normal"/>
    <w:next w:val="Normal"/>
    <w:qFormat/>
    <w:pPr>
      <w:keepNext/>
      <w:ind w:right="-27"/>
      <w:jc w:val="center"/>
      <w:outlineLvl w:val="1"/>
    </w:pPr>
    <w:rPr>
      <w:rFonts w:ascii="Arial" w:hAnsi="Arial" w:cs="Arial"/>
      <w:b/>
      <w:sz w:val="24"/>
      <w:szCs w:val="24"/>
      <w:u w:val="single"/>
    </w:rPr>
  </w:style>
  <w:style w:type="paragraph" w:styleId="Heading3">
    <w:name w:val="heading 3"/>
    <w:basedOn w:val="Normal"/>
    <w:next w:val="Normal"/>
    <w:qFormat/>
    <w:pPr>
      <w:keepNext/>
      <w:outlineLvl w:val="2"/>
    </w:pPr>
    <w:rPr>
      <w:rFonts w:ascii="Arial" w:hAnsi="Arial"/>
      <w:sz w:val="24"/>
    </w:rPr>
  </w:style>
  <w:style w:type="paragraph" w:styleId="Heading4">
    <w:name w:val="heading 4"/>
    <w:basedOn w:val="Normal"/>
    <w:next w:val="Normal"/>
    <w:qFormat/>
    <w:pPr>
      <w:keepNext/>
      <w:ind w:right="1200"/>
      <w:jc w:val="center"/>
      <w:outlineLvl w:val="3"/>
    </w:pPr>
    <w:rPr>
      <w:rFonts w:ascii="Arial" w:hAnsi="Arial" w:cs="Arial"/>
      <w:b/>
      <w:sz w:val="24"/>
      <w:szCs w:val="24"/>
      <w:u w:val="single"/>
    </w:rPr>
  </w:style>
  <w:style w:type="paragraph" w:styleId="Heading5">
    <w:name w:val="heading 5"/>
    <w:basedOn w:val="Normal"/>
    <w:next w:val="Normal"/>
    <w:qFormat/>
    <w:pPr>
      <w:keepNext/>
      <w:jc w:val="center"/>
      <w:outlineLvl w:val="4"/>
    </w:pPr>
    <w:rPr>
      <w:rFonts w:ascii="Arial" w:hAnsi="Arial" w:cs="Arial"/>
      <w:b/>
      <w:sz w:val="21"/>
      <w:szCs w:val="21"/>
    </w:rPr>
  </w:style>
  <w:style w:type="paragraph" w:styleId="Heading6">
    <w:name w:val="heading 6"/>
    <w:basedOn w:val="Normal"/>
    <w:next w:val="Normal"/>
    <w:qFormat/>
    <w:pPr>
      <w:keepNext/>
      <w:ind w:hanging="120"/>
      <w:jc w:val="center"/>
      <w:outlineLvl w:val="5"/>
    </w:pPr>
    <w:rPr>
      <w:rFonts w:ascii="Arial" w:hAnsi="Arial" w:cs="Arial"/>
      <w:b/>
      <w:bCs/>
      <w:color w:val="000000"/>
      <w:sz w:val="18"/>
      <w:szCs w:val="18"/>
    </w:rPr>
  </w:style>
  <w:style w:type="paragraph" w:styleId="Heading7">
    <w:name w:val="heading 7"/>
    <w:basedOn w:val="Normal"/>
    <w:next w:val="Normal"/>
    <w:qFormat/>
    <w:pPr>
      <w:keepNext/>
      <w:outlineLvl w:val="6"/>
    </w:pPr>
    <w:rPr>
      <w:rFonts w:ascii="Verdana" w:hAnsi="Verdana" w:cs="Arial"/>
      <w:b/>
      <w:sz w:val="14"/>
      <w:szCs w:val="12"/>
    </w:rPr>
  </w:style>
  <w:style w:type="paragraph" w:styleId="Heading8">
    <w:name w:val="heading 8"/>
    <w:basedOn w:val="Normal"/>
    <w:next w:val="Normal"/>
    <w:qFormat/>
    <w:pPr>
      <w:keepNext/>
      <w:ind w:left="1418" w:hanging="1418"/>
      <w:outlineLvl w:val="7"/>
    </w:pPr>
    <w:rPr>
      <w:rFonts w:ascii="Verdana" w:hAnsi="Verdana" w:cs="Arial"/>
      <w:b/>
      <w:sz w:val="14"/>
      <w:szCs w:val="12"/>
    </w:rPr>
  </w:style>
  <w:style w:type="paragraph" w:styleId="Heading9">
    <w:name w:val="heading 9"/>
    <w:basedOn w:val="Normal"/>
    <w:next w:val="Normal"/>
    <w:qFormat/>
    <w:pPr>
      <w:keepNext/>
      <w:outlineLvl w:val="8"/>
    </w:pPr>
    <w:rPr>
      <w:rFonts w:ascii="Arial" w:hAnsi="Arial" w:cs="Arial"/>
      <w:b/>
      <w:bCs/>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Emphasis">
    <w:name w:val="Emphasis"/>
    <w:qFormat/>
    <w:rPr>
      <w:i/>
      <w:iCs/>
    </w:rPr>
  </w:style>
  <w:style w:type="character" w:styleId="Hyperlink">
    <w:name w:val="Hyperlink"/>
    <w:rPr>
      <w:color w:val="0000FF"/>
      <w:u w:val="single"/>
    </w:rPr>
  </w:style>
  <w:style w:type="character" w:styleId="FollowedHyperlink">
    <w:name w:val="FollowedHyperlink"/>
    <w:rPr>
      <w:color w:val="800080"/>
      <w:u w:val="single"/>
    </w:rPr>
  </w:style>
  <w:style w:type="paragraph" w:styleId="BalloonText">
    <w:name w:val="Balloon Text"/>
    <w:basedOn w:val="Normal"/>
    <w:semiHidden/>
    <w:rPr>
      <w:rFonts w:ascii="Tahoma" w:hAnsi="Tahoma" w:cs="Tahoma"/>
      <w:sz w:val="16"/>
      <w:szCs w:val="16"/>
    </w:rPr>
  </w:style>
  <w:style w:type="paragraph" w:styleId="NormalWeb">
    <w:name w:val="Normal (Web)"/>
    <w:basedOn w:val="Normal"/>
    <w:pPr>
      <w:widowControl/>
      <w:spacing w:before="100" w:beforeAutospacing="1" w:after="100" w:afterAutospacing="1"/>
    </w:pPr>
    <w:rPr>
      <w:snapToGrid/>
      <w:sz w:val="24"/>
      <w:szCs w:val="24"/>
      <w:lang w:eastAsia="en-GB"/>
    </w:rPr>
  </w:style>
  <w:style w:type="paragraph" w:styleId="BodyText">
    <w:name w:val="Body Text"/>
    <w:basedOn w:val="Normal"/>
    <w:pPr>
      <w:widowControl/>
      <w:numPr>
        <w:ilvl w:val="12"/>
      </w:numPr>
      <w:autoSpaceDE w:val="0"/>
      <w:autoSpaceDN w:val="0"/>
      <w:adjustRightInd w:val="0"/>
      <w:ind w:firstLine="360"/>
    </w:pPr>
    <w:rPr>
      <w:b/>
      <w:bCs/>
      <w:snapToGrid/>
      <w:color w:val="000000"/>
      <w:lang w:eastAsia="en-GB"/>
    </w:rPr>
  </w:style>
  <w:style w:type="character" w:styleId="Strong">
    <w:name w:val="Strong"/>
    <w:qFormat/>
    <w:rPr>
      <w:b/>
      <w:bCs/>
    </w:rPr>
  </w:style>
  <w:style w:type="character" w:customStyle="1" w:styleId="HeaderChar">
    <w:name w:val="Header Char"/>
    <w:link w:val="Header"/>
    <w:locked/>
    <w:rsid w:val="00015A8C"/>
    <w:rPr>
      <w:snapToGrid w:val="0"/>
      <w:lang w:val="en-GB" w:eastAsia="en-US" w:bidi="ar-SA"/>
    </w:rPr>
  </w:style>
  <w:style w:type="character" w:customStyle="1" w:styleId="FooterChar">
    <w:name w:val="Footer Char"/>
    <w:link w:val="Footer"/>
    <w:uiPriority w:val="99"/>
    <w:rsid w:val="00942EFC"/>
    <w:rPr>
      <w:snapToGrid w:val="0"/>
      <w:lang w:eastAsia="en-US"/>
    </w:rPr>
  </w:style>
  <w:style w:type="table" w:styleId="TableGrid">
    <w:name w:val="Table Grid"/>
    <w:basedOn w:val="TableNormal"/>
    <w:rsid w:val="002D0D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265052"/>
    <w:rPr>
      <w:b/>
      <w:snapToGrid w:val="0"/>
      <w:sz w:val="24"/>
      <w:u w:val="single"/>
      <w:lang w:eastAsia="en-US"/>
    </w:rPr>
  </w:style>
  <w:style w:type="paragraph" w:styleId="NoSpacing">
    <w:name w:val="No Spacing"/>
    <w:uiPriority w:val="1"/>
    <w:qFormat/>
    <w:rsid w:val="00265052"/>
    <w:rPr>
      <w:rFonts w:ascii="Calibri" w:eastAsia="Calibri" w:hAnsi="Calibri"/>
      <w:sz w:val="22"/>
      <w:szCs w:val="22"/>
      <w:lang w:eastAsia="en-US"/>
    </w:rPr>
  </w:style>
  <w:style w:type="paragraph" w:styleId="ListParagraph">
    <w:name w:val="List Paragraph"/>
    <w:basedOn w:val="Normal"/>
    <w:uiPriority w:val="34"/>
    <w:qFormat/>
    <w:rsid w:val="00C3364A"/>
    <w:pPr>
      <w:widowControl/>
      <w:ind w:left="720"/>
    </w:pPr>
    <w:rPr>
      <w:rFonts w:ascii="Calibri" w:eastAsia="Calibri" w:hAnsi="Calibri"/>
      <w:snapToGrid/>
      <w:sz w:val="22"/>
      <w:szCs w:val="22"/>
    </w:rPr>
  </w:style>
  <w:style w:type="character" w:customStyle="1" w:styleId="apple-converted-space">
    <w:name w:val="apple-converted-space"/>
    <w:rsid w:val="001818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pPr>
    <w:rPr>
      <w:snapToGrid w:val="0"/>
      <w:lang w:eastAsia="en-US"/>
    </w:rPr>
  </w:style>
  <w:style w:type="paragraph" w:styleId="Heading1">
    <w:name w:val="heading 1"/>
    <w:basedOn w:val="Normal"/>
    <w:next w:val="Normal"/>
    <w:link w:val="Heading1Char"/>
    <w:qFormat/>
    <w:pPr>
      <w:keepNext/>
      <w:jc w:val="center"/>
      <w:outlineLvl w:val="0"/>
    </w:pPr>
    <w:rPr>
      <w:b/>
      <w:sz w:val="24"/>
      <w:u w:val="single"/>
    </w:rPr>
  </w:style>
  <w:style w:type="paragraph" w:styleId="Heading2">
    <w:name w:val="heading 2"/>
    <w:basedOn w:val="Normal"/>
    <w:next w:val="Normal"/>
    <w:qFormat/>
    <w:pPr>
      <w:keepNext/>
      <w:ind w:right="-27"/>
      <w:jc w:val="center"/>
      <w:outlineLvl w:val="1"/>
    </w:pPr>
    <w:rPr>
      <w:rFonts w:ascii="Arial" w:hAnsi="Arial" w:cs="Arial"/>
      <w:b/>
      <w:sz w:val="24"/>
      <w:szCs w:val="24"/>
      <w:u w:val="single"/>
    </w:rPr>
  </w:style>
  <w:style w:type="paragraph" w:styleId="Heading3">
    <w:name w:val="heading 3"/>
    <w:basedOn w:val="Normal"/>
    <w:next w:val="Normal"/>
    <w:qFormat/>
    <w:pPr>
      <w:keepNext/>
      <w:outlineLvl w:val="2"/>
    </w:pPr>
    <w:rPr>
      <w:rFonts w:ascii="Arial" w:hAnsi="Arial"/>
      <w:sz w:val="24"/>
    </w:rPr>
  </w:style>
  <w:style w:type="paragraph" w:styleId="Heading4">
    <w:name w:val="heading 4"/>
    <w:basedOn w:val="Normal"/>
    <w:next w:val="Normal"/>
    <w:qFormat/>
    <w:pPr>
      <w:keepNext/>
      <w:ind w:right="1200"/>
      <w:jc w:val="center"/>
      <w:outlineLvl w:val="3"/>
    </w:pPr>
    <w:rPr>
      <w:rFonts w:ascii="Arial" w:hAnsi="Arial" w:cs="Arial"/>
      <w:b/>
      <w:sz w:val="24"/>
      <w:szCs w:val="24"/>
      <w:u w:val="single"/>
    </w:rPr>
  </w:style>
  <w:style w:type="paragraph" w:styleId="Heading5">
    <w:name w:val="heading 5"/>
    <w:basedOn w:val="Normal"/>
    <w:next w:val="Normal"/>
    <w:qFormat/>
    <w:pPr>
      <w:keepNext/>
      <w:jc w:val="center"/>
      <w:outlineLvl w:val="4"/>
    </w:pPr>
    <w:rPr>
      <w:rFonts w:ascii="Arial" w:hAnsi="Arial" w:cs="Arial"/>
      <w:b/>
      <w:sz w:val="21"/>
      <w:szCs w:val="21"/>
    </w:rPr>
  </w:style>
  <w:style w:type="paragraph" w:styleId="Heading6">
    <w:name w:val="heading 6"/>
    <w:basedOn w:val="Normal"/>
    <w:next w:val="Normal"/>
    <w:qFormat/>
    <w:pPr>
      <w:keepNext/>
      <w:ind w:hanging="120"/>
      <w:jc w:val="center"/>
      <w:outlineLvl w:val="5"/>
    </w:pPr>
    <w:rPr>
      <w:rFonts w:ascii="Arial" w:hAnsi="Arial" w:cs="Arial"/>
      <w:b/>
      <w:bCs/>
      <w:color w:val="000000"/>
      <w:sz w:val="18"/>
      <w:szCs w:val="18"/>
    </w:rPr>
  </w:style>
  <w:style w:type="paragraph" w:styleId="Heading7">
    <w:name w:val="heading 7"/>
    <w:basedOn w:val="Normal"/>
    <w:next w:val="Normal"/>
    <w:qFormat/>
    <w:pPr>
      <w:keepNext/>
      <w:outlineLvl w:val="6"/>
    </w:pPr>
    <w:rPr>
      <w:rFonts w:ascii="Verdana" w:hAnsi="Verdana" w:cs="Arial"/>
      <w:b/>
      <w:sz w:val="14"/>
      <w:szCs w:val="12"/>
    </w:rPr>
  </w:style>
  <w:style w:type="paragraph" w:styleId="Heading8">
    <w:name w:val="heading 8"/>
    <w:basedOn w:val="Normal"/>
    <w:next w:val="Normal"/>
    <w:qFormat/>
    <w:pPr>
      <w:keepNext/>
      <w:ind w:left="1418" w:hanging="1418"/>
      <w:outlineLvl w:val="7"/>
    </w:pPr>
    <w:rPr>
      <w:rFonts w:ascii="Verdana" w:hAnsi="Verdana" w:cs="Arial"/>
      <w:b/>
      <w:sz w:val="14"/>
      <w:szCs w:val="12"/>
    </w:rPr>
  </w:style>
  <w:style w:type="paragraph" w:styleId="Heading9">
    <w:name w:val="heading 9"/>
    <w:basedOn w:val="Normal"/>
    <w:next w:val="Normal"/>
    <w:qFormat/>
    <w:pPr>
      <w:keepNext/>
      <w:outlineLvl w:val="8"/>
    </w:pPr>
    <w:rPr>
      <w:rFonts w:ascii="Arial" w:hAnsi="Arial" w:cs="Arial"/>
      <w:b/>
      <w:bCs/>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Emphasis">
    <w:name w:val="Emphasis"/>
    <w:qFormat/>
    <w:rPr>
      <w:i/>
      <w:iCs/>
    </w:rPr>
  </w:style>
  <w:style w:type="character" w:styleId="Hyperlink">
    <w:name w:val="Hyperlink"/>
    <w:rPr>
      <w:color w:val="0000FF"/>
      <w:u w:val="single"/>
    </w:rPr>
  </w:style>
  <w:style w:type="character" w:styleId="FollowedHyperlink">
    <w:name w:val="FollowedHyperlink"/>
    <w:rPr>
      <w:color w:val="800080"/>
      <w:u w:val="single"/>
    </w:rPr>
  </w:style>
  <w:style w:type="paragraph" w:styleId="BalloonText">
    <w:name w:val="Balloon Text"/>
    <w:basedOn w:val="Normal"/>
    <w:semiHidden/>
    <w:rPr>
      <w:rFonts w:ascii="Tahoma" w:hAnsi="Tahoma" w:cs="Tahoma"/>
      <w:sz w:val="16"/>
      <w:szCs w:val="16"/>
    </w:rPr>
  </w:style>
  <w:style w:type="paragraph" w:styleId="NormalWeb">
    <w:name w:val="Normal (Web)"/>
    <w:basedOn w:val="Normal"/>
    <w:pPr>
      <w:widowControl/>
      <w:spacing w:before="100" w:beforeAutospacing="1" w:after="100" w:afterAutospacing="1"/>
    </w:pPr>
    <w:rPr>
      <w:snapToGrid/>
      <w:sz w:val="24"/>
      <w:szCs w:val="24"/>
      <w:lang w:eastAsia="en-GB"/>
    </w:rPr>
  </w:style>
  <w:style w:type="paragraph" w:styleId="BodyText">
    <w:name w:val="Body Text"/>
    <w:basedOn w:val="Normal"/>
    <w:pPr>
      <w:widowControl/>
      <w:numPr>
        <w:ilvl w:val="12"/>
      </w:numPr>
      <w:autoSpaceDE w:val="0"/>
      <w:autoSpaceDN w:val="0"/>
      <w:adjustRightInd w:val="0"/>
      <w:ind w:firstLine="360"/>
    </w:pPr>
    <w:rPr>
      <w:b/>
      <w:bCs/>
      <w:snapToGrid/>
      <w:color w:val="000000"/>
      <w:lang w:eastAsia="en-GB"/>
    </w:rPr>
  </w:style>
  <w:style w:type="character" w:styleId="Strong">
    <w:name w:val="Strong"/>
    <w:qFormat/>
    <w:rPr>
      <w:b/>
      <w:bCs/>
    </w:rPr>
  </w:style>
  <w:style w:type="character" w:customStyle="1" w:styleId="HeaderChar">
    <w:name w:val="Header Char"/>
    <w:link w:val="Header"/>
    <w:locked/>
    <w:rsid w:val="00015A8C"/>
    <w:rPr>
      <w:snapToGrid w:val="0"/>
      <w:lang w:val="en-GB" w:eastAsia="en-US" w:bidi="ar-SA"/>
    </w:rPr>
  </w:style>
  <w:style w:type="character" w:customStyle="1" w:styleId="FooterChar">
    <w:name w:val="Footer Char"/>
    <w:link w:val="Footer"/>
    <w:uiPriority w:val="99"/>
    <w:rsid w:val="00942EFC"/>
    <w:rPr>
      <w:snapToGrid w:val="0"/>
      <w:lang w:eastAsia="en-US"/>
    </w:rPr>
  </w:style>
  <w:style w:type="table" w:styleId="TableGrid">
    <w:name w:val="Table Grid"/>
    <w:basedOn w:val="TableNormal"/>
    <w:rsid w:val="002D0D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265052"/>
    <w:rPr>
      <w:b/>
      <w:snapToGrid w:val="0"/>
      <w:sz w:val="24"/>
      <w:u w:val="single"/>
      <w:lang w:eastAsia="en-US"/>
    </w:rPr>
  </w:style>
  <w:style w:type="paragraph" w:styleId="NoSpacing">
    <w:name w:val="No Spacing"/>
    <w:uiPriority w:val="1"/>
    <w:qFormat/>
    <w:rsid w:val="00265052"/>
    <w:rPr>
      <w:rFonts w:ascii="Calibri" w:eastAsia="Calibri" w:hAnsi="Calibri"/>
      <w:sz w:val="22"/>
      <w:szCs w:val="22"/>
      <w:lang w:eastAsia="en-US"/>
    </w:rPr>
  </w:style>
  <w:style w:type="paragraph" w:styleId="ListParagraph">
    <w:name w:val="List Paragraph"/>
    <w:basedOn w:val="Normal"/>
    <w:uiPriority w:val="34"/>
    <w:qFormat/>
    <w:rsid w:val="00C3364A"/>
    <w:pPr>
      <w:widowControl/>
      <w:ind w:left="720"/>
    </w:pPr>
    <w:rPr>
      <w:rFonts w:ascii="Calibri" w:eastAsia="Calibri" w:hAnsi="Calibri"/>
      <w:snapToGrid/>
      <w:sz w:val="22"/>
      <w:szCs w:val="22"/>
    </w:rPr>
  </w:style>
  <w:style w:type="character" w:customStyle="1" w:styleId="apple-converted-space">
    <w:name w:val="apple-converted-space"/>
    <w:rsid w:val="001818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3645000">
      <w:bodyDiv w:val="1"/>
      <w:marLeft w:val="0"/>
      <w:marRight w:val="0"/>
      <w:marTop w:val="0"/>
      <w:marBottom w:val="0"/>
      <w:divBdr>
        <w:top w:val="none" w:sz="0" w:space="0" w:color="auto"/>
        <w:left w:val="none" w:sz="0" w:space="0" w:color="auto"/>
        <w:bottom w:val="none" w:sz="0" w:space="0" w:color="auto"/>
        <w:right w:val="none" w:sz="0" w:space="0" w:color="auto"/>
      </w:divBdr>
    </w:div>
    <w:div w:id="781415476">
      <w:bodyDiv w:val="1"/>
      <w:marLeft w:val="0"/>
      <w:marRight w:val="0"/>
      <w:marTop w:val="0"/>
      <w:marBottom w:val="0"/>
      <w:divBdr>
        <w:top w:val="none" w:sz="0" w:space="0" w:color="auto"/>
        <w:left w:val="none" w:sz="0" w:space="0" w:color="auto"/>
        <w:bottom w:val="none" w:sz="0" w:space="0" w:color="auto"/>
        <w:right w:val="none" w:sz="0" w:space="0" w:color="auto"/>
      </w:divBdr>
      <w:divsChild>
        <w:div w:id="1836069689">
          <w:marLeft w:val="0"/>
          <w:marRight w:val="0"/>
          <w:marTop w:val="0"/>
          <w:marBottom w:val="0"/>
          <w:divBdr>
            <w:top w:val="none" w:sz="0" w:space="0" w:color="auto"/>
            <w:left w:val="none" w:sz="0" w:space="0" w:color="auto"/>
            <w:bottom w:val="none" w:sz="0" w:space="0" w:color="auto"/>
            <w:right w:val="none" w:sz="0" w:space="0" w:color="auto"/>
          </w:divBdr>
        </w:div>
      </w:divsChild>
    </w:div>
    <w:div w:id="871454623">
      <w:bodyDiv w:val="1"/>
      <w:marLeft w:val="0"/>
      <w:marRight w:val="0"/>
      <w:marTop w:val="0"/>
      <w:marBottom w:val="0"/>
      <w:divBdr>
        <w:top w:val="none" w:sz="0" w:space="0" w:color="auto"/>
        <w:left w:val="none" w:sz="0" w:space="0" w:color="auto"/>
        <w:bottom w:val="none" w:sz="0" w:space="0" w:color="auto"/>
        <w:right w:val="none" w:sz="0" w:space="0" w:color="auto"/>
      </w:divBdr>
      <w:divsChild>
        <w:div w:id="700205139">
          <w:marLeft w:val="0"/>
          <w:marRight w:val="0"/>
          <w:marTop w:val="0"/>
          <w:marBottom w:val="0"/>
          <w:divBdr>
            <w:top w:val="none" w:sz="0" w:space="0" w:color="auto"/>
            <w:left w:val="none" w:sz="0" w:space="0" w:color="auto"/>
            <w:bottom w:val="none" w:sz="0" w:space="0" w:color="auto"/>
            <w:right w:val="none" w:sz="0" w:space="0" w:color="auto"/>
          </w:divBdr>
        </w:div>
      </w:divsChild>
    </w:div>
    <w:div w:id="1833791917">
      <w:bodyDiv w:val="1"/>
      <w:marLeft w:val="0"/>
      <w:marRight w:val="0"/>
      <w:marTop w:val="0"/>
      <w:marBottom w:val="0"/>
      <w:divBdr>
        <w:top w:val="none" w:sz="0" w:space="0" w:color="auto"/>
        <w:left w:val="none" w:sz="0" w:space="0" w:color="auto"/>
        <w:bottom w:val="none" w:sz="0" w:space="0" w:color="auto"/>
        <w:right w:val="none" w:sz="0" w:space="0" w:color="auto"/>
      </w:divBdr>
    </w:div>
    <w:div w:id="2099904810">
      <w:bodyDiv w:val="1"/>
      <w:marLeft w:val="0"/>
      <w:marRight w:val="0"/>
      <w:marTop w:val="0"/>
      <w:marBottom w:val="0"/>
      <w:divBdr>
        <w:top w:val="none" w:sz="0" w:space="0" w:color="auto"/>
        <w:left w:val="none" w:sz="0" w:space="0" w:color="auto"/>
        <w:bottom w:val="none" w:sz="0" w:space="0" w:color="auto"/>
        <w:right w:val="none" w:sz="0" w:space="0" w:color="auto"/>
      </w:divBdr>
      <w:divsChild>
        <w:div w:id="23755207">
          <w:marLeft w:val="0"/>
          <w:marRight w:val="0"/>
          <w:marTop w:val="0"/>
          <w:marBottom w:val="0"/>
          <w:divBdr>
            <w:top w:val="none" w:sz="0" w:space="0" w:color="auto"/>
            <w:left w:val="none" w:sz="0" w:space="0" w:color="auto"/>
            <w:bottom w:val="none" w:sz="0" w:space="0" w:color="auto"/>
            <w:right w:val="none" w:sz="0" w:space="0" w:color="auto"/>
          </w:divBdr>
        </w:div>
        <w:div w:id="46879968">
          <w:marLeft w:val="0"/>
          <w:marRight w:val="0"/>
          <w:marTop w:val="0"/>
          <w:marBottom w:val="0"/>
          <w:divBdr>
            <w:top w:val="none" w:sz="0" w:space="0" w:color="auto"/>
            <w:left w:val="none" w:sz="0" w:space="0" w:color="auto"/>
            <w:bottom w:val="none" w:sz="0" w:space="0" w:color="auto"/>
            <w:right w:val="none" w:sz="0" w:space="0" w:color="auto"/>
          </w:divBdr>
        </w:div>
        <w:div w:id="898636832">
          <w:marLeft w:val="0"/>
          <w:marRight w:val="0"/>
          <w:marTop w:val="0"/>
          <w:marBottom w:val="0"/>
          <w:divBdr>
            <w:top w:val="none" w:sz="0" w:space="0" w:color="auto"/>
            <w:left w:val="none" w:sz="0" w:space="0" w:color="auto"/>
            <w:bottom w:val="none" w:sz="0" w:space="0" w:color="auto"/>
            <w:right w:val="none" w:sz="0" w:space="0" w:color="auto"/>
          </w:divBdr>
        </w:div>
        <w:div w:id="21367538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http://www.ceff.co.uk/images/fishingzone.gi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5</Pages>
  <Words>1854</Words>
  <Characters>10569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ENGLAND INTERNATIONAL TEAM SELECTION - YORKSHIRE REGION RIVER ELIMINATOR 2007</vt:lpstr>
    </vt:vector>
  </TitlesOfParts>
  <Company>Hewlett-Packard Company</Company>
  <LinksUpToDate>false</LinksUpToDate>
  <CharactersWithSpaces>12399</CharactersWithSpaces>
  <SharedDoc>false</SharedDoc>
  <HLinks>
    <vt:vector size="6" baseType="variant">
      <vt:variant>
        <vt:i4>6029323</vt:i4>
      </vt:variant>
      <vt:variant>
        <vt:i4>-1</vt:i4>
      </vt:variant>
      <vt:variant>
        <vt:i4>1029</vt:i4>
      </vt:variant>
      <vt:variant>
        <vt:i4>1</vt:i4>
      </vt:variant>
      <vt:variant>
        <vt:lpwstr>http://www.ceff.co.uk/images/fishingzone.gif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ENGLAND INTERNATIONAL TEAM SELECTION - YORKSHIRE REGION RIVER ELIMINATOR 2007</dc:title>
  <dc:creator>Sean Cutting</dc:creator>
  <cp:lastModifiedBy>Ian</cp:lastModifiedBy>
  <cp:revision>12</cp:revision>
  <cp:lastPrinted>2012-12-13T19:33:00Z</cp:lastPrinted>
  <dcterms:created xsi:type="dcterms:W3CDTF">2016-10-21T17:21:00Z</dcterms:created>
  <dcterms:modified xsi:type="dcterms:W3CDTF">2017-02-04T10:52:00Z</dcterms:modified>
</cp:coreProperties>
</file>